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DA437D" w:rsidP="0046071E">
          <w:pPr>
            <w:pStyle w:val="Heading1"/>
            <w:rPr>
              <w:b w:val="0"/>
              <w:sz w:val="20"/>
              <w:szCs w:val="20"/>
            </w:rPr>
          </w:pPr>
          <w:r>
            <w:rPr>
              <w:b w:val="0"/>
              <w:sz w:val="20"/>
              <w:szCs w:val="20"/>
              <w:lang w:val="en-US"/>
            </w:rPr>
            <w:t>11/26/2022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17D80">
        <w:t>2 February 2023</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DA437D">
        <w:t>Spring 2023</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E3DDF" w:rsidRPr="00BE3DDF">
        <w:t>Foundations of Sonography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E3DDF" w:rsidRPr="00BE3DDF">
        <w:t>SONO 1011</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E3DDF" w:rsidRPr="00BE3DDF">
        <w:t>SONO 101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BE3DDF">
        <w:t>0</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BE3DDF">
        <w:t>3</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BE3DDF">
        <w:t>1</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2D73D7">
        <w:t>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2D73D7">
        <w:t>45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2D73D7">
        <w:t>45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bookmarkStart w:id="9" w:name="_GoBack"/>
      <w:r w:rsidRPr="00317D80">
        <w:fldChar w:fldCharType="begin">
          <w:ffData>
            <w:name w:val="Text24"/>
            <w:enabled/>
            <w:calcOnExit w:val="0"/>
            <w:textInput/>
          </w:ffData>
        </w:fldChar>
      </w:r>
      <w:bookmarkStart w:id="10" w:name="Text24"/>
      <w:r w:rsidRPr="00317D80">
        <w:instrText xml:space="preserve"> FORMTEXT </w:instrText>
      </w:r>
      <w:r w:rsidRPr="00317D80">
        <w:fldChar w:fldCharType="separate"/>
      </w:r>
      <w:r w:rsidRPr="00317D80">
        <w:rPr>
          <w:noProof/>
        </w:rPr>
        <w:t> </w:t>
      </w:r>
      <w:r w:rsidRPr="00317D80">
        <w:rPr>
          <w:noProof/>
        </w:rPr>
        <w:t> </w:t>
      </w:r>
      <w:r w:rsidRPr="00317D80">
        <w:rPr>
          <w:noProof/>
        </w:rPr>
        <w:t> </w:t>
      </w:r>
      <w:r w:rsidRPr="00317D80">
        <w:rPr>
          <w:noProof/>
        </w:rPr>
        <w:t> </w:t>
      </w:r>
      <w:r w:rsidRPr="00317D80">
        <w:rPr>
          <w:noProof/>
        </w:rPr>
        <w:t> </w:t>
      </w:r>
      <w:r w:rsidRPr="00317D80">
        <w:fldChar w:fldCharType="end"/>
      </w:r>
      <w:bookmarkEnd w:id="10"/>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E3DDF" w:rsidRPr="00BE3DDF">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E3DDF" w:rsidRPr="00BE3DDF">
        <w:t>This course provides an introduction to the profession of sonography and the role of the sonographer in the workplace, and workplace protocols and safety. Emphasis is placed on the history of the profession, medical terminology, age appropriate care, ethical and legal issues, written and verbal communication, and professional issues related to registry, accreditation and professional organizations. The course will include a survey of other imaging modalities encountered in a Radiology department. This course provides an introduction to hands-on training which is designed to develop skills competence through the identification of tissues and organ structures and manipulation of diagnostic ultrasound equipment. This course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A437D">
        <w:t>None</w:t>
      </w:r>
      <w:r w:rsidRPr="001137F3">
        <w:rPr>
          <w:u w:val="single"/>
        </w:rPr>
        <w:fldChar w:fldCharType="end"/>
      </w:r>
      <w:bookmarkEnd w:id="13"/>
    </w:p>
    <w:p w:rsidR="00860938" w:rsidRPr="002D73D7"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E3DDF" w:rsidRPr="00BE3DD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E3DDF" w:rsidRPr="00BE3DDF">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6684D" w:rsidRPr="0086684D">
        <w:t>Discuss the historical development of ultrasound; the various applications of ultrasound; professional organizations governing program accreditation and professional registry.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6684D" w:rsidRPr="0086684D">
        <w:t>Discuss clinical practice guidelines for sonographers; protocols for workplace safety, and the requirements for compliance with workplace safety.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6684D" w:rsidRPr="0086684D">
        <w:t>Use proper medical terminology when using ultrasound equipment and producing images.</w:t>
      </w:r>
      <w:r>
        <w:fldChar w:fldCharType="end"/>
      </w:r>
      <w:bookmarkEnd w:id="18"/>
    </w:p>
    <w:p w:rsidR="004E780E" w:rsidRDefault="004E780E" w:rsidP="0055677F">
      <w:pPr>
        <w:ind w:left="360" w:hanging="360"/>
      </w:pPr>
      <w:r>
        <w:lastRenderedPageBreak/>
        <w:t>4.</w:t>
      </w:r>
      <w:r>
        <w:tab/>
      </w:r>
      <w:r>
        <w:fldChar w:fldCharType="begin">
          <w:ffData>
            <w:name w:val="Text11"/>
            <w:enabled/>
            <w:calcOnExit w:val="0"/>
            <w:textInput/>
          </w:ffData>
        </w:fldChar>
      </w:r>
      <w:bookmarkStart w:id="19" w:name="Text11"/>
      <w:r>
        <w:instrText xml:space="preserve"> FORMTEXT </w:instrText>
      </w:r>
      <w:r>
        <w:fldChar w:fldCharType="separate"/>
      </w:r>
      <w:r w:rsidR="0086684D" w:rsidRPr="0086684D">
        <w:t>Explain medical, legal, and ethical issues of the profession.</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86684D" w:rsidRPr="0086684D">
        <w:t>Recognize tissue types and organs to produce clinically relevant images utilizing a variety of ultrasound equipment.</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6D6B9A" w:rsidRPr="006D6B9A">
        <w:t>Instructor-designed exams will collectively assess a portion of the learning outcomes and will be administered during the semester as listed in the course syllabus.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6D6B9A" w:rsidRPr="006D6B9A">
        <w:t>An instructor-designed comprehensive final exam, adhering to a department-determined common content, will assess a portion of the learning outcomes and will be administered at the end of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6D6B9A" w:rsidRPr="006D6B9A">
        <w:t xml:space="preserve">Imaging skills will be evaluated by practical scanning exams to demonstrate proper technique. </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6D6B9A" w:rsidRPr="006D6B9A">
        <w:t xml:space="preserve">Student oral and written reports will be used to assess the students' ability to communicate sonographic findings. </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E6265" w:rsidRPr="005E6265" w:rsidRDefault="00594256" w:rsidP="005E6265">
      <w:r>
        <w:fldChar w:fldCharType="begin">
          <w:ffData>
            <w:name w:val="Text1"/>
            <w:enabled/>
            <w:calcOnExit w:val="0"/>
            <w:textInput/>
          </w:ffData>
        </w:fldChar>
      </w:r>
      <w:bookmarkStart w:id="25" w:name="Text1"/>
      <w:r>
        <w:instrText xml:space="preserve"> FORMTEXT </w:instrText>
      </w:r>
      <w:r>
        <w:fldChar w:fldCharType="separate"/>
      </w:r>
      <w:r w:rsidR="005E6265" w:rsidRPr="005E6265">
        <w:t>I.</w:t>
      </w:r>
      <w:r w:rsidR="005E6265" w:rsidRPr="005E6265">
        <w:tab/>
        <w:t>Historical overview of ultrasound</w:t>
      </w:r>
    </w:p>
    <w:p w:rsidR="005E6265" w:rsidRPr="005E6265" w:rsidRDefault="005E6265" w:rsidP="005E6265">
      <w:r w:rsidRPr="005E6265">
        <w:t>II.</w:t>
      </w:r>
      <w:r w:rsidRPr="005E6265">
        <w:tab/>
        <w:t>Professional organizations</w:t>
      </w:r>
    </w:p>
    <w:p w:rsidR="005E6265" w:rsidRPr="005E6265" w:rsidRDefault="005E6265" w:rsidP="005E6265">
      <w:r w:rsidRPr="005E6265">
        <w:t>III.</w:t>
      </w:r>
      <w:r w:rsidRPr="005E6265">
        <w:tab/>
        <w:t>Registry and program accreditation</w:t>
      </w:r>
    </w:p>
    <w:p w:rsidR="005E6265" w:rsidRPr="005E6265" w:rsidRDefault="005E6265" w:rsidP="005E6265">
      <w:r w:rsidRPr="005E6265">
        <w:t>IV.</w:t>
      </w:r>
      <w:r w:rsidRPr="005E6265">
        <w:tab/>
        <w:t>Clinical practice guidelines</w:t>
      </w:r>
    </w:p>
    <w:p w:rsidR="005E6265" w:rsidRPr="005E6265" w:rsidRDefault="005E6265" w:rsidP="005E6265">
      <w:r w:rsidRPr="005E6265">
        <w:t>V.</w:t>
      </w:r>
      <w:r w:rsidRPr="005E6265">
        <w:tab/>
        <w:t>Medical terminology</w:t>
      </w:r>
    </w:p>
    <w:p w:rsidR="005E6265" w:rsidRPr="005E6265" w:rsidRDefault="005E6265" w:rsidP="005E6265">
      <w:r w:rsidRPr="005E6265">
        <w:t>VI.</w:t>
      </w:r>
      <w:r w:rsidRPr="005E6265">
        <w:tab/>
        <w:t>Medical, ethical and legal implications</w:t>
      </w:r>
    </w:p>
    <w:p w:rsidR="00594256" w:rsidRDefault="005E6265" w:rsidP="005E6265">
      <w:r w:rsidRPr="005E6265">
        <w:t>VII. Identification and use of ultrasound equipment</w:t>
      </w:r>
      <w:r w:rsidR="00594256">
        <w:fldChar w:fldCharType="end"/>
      </w:r>
      <w:bookmarkEnd w:id="25"/>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37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PCN9pEYIRMu0Phnc7iSIGRhMWj5tDqilAMuCAueB6Ql6eDRPz9z3C1bdwJO+IzhEP4+O+F3SIz2zUEEKLn93Q==" w:salt="8+C22io3sYmBB3RXqqe0s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C2C1D"/>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D73D7"/>
    <w:rsid w:val="002E6E98"/>
    <w:rsid w:val="002F11C6"/>
    <w:rsid w:val="002F40C2"/>
    <w:rsid w:val="002F6A57"/>
    <w:rsid w:val="002F7709"/>
    <w:rsid w:val="002F780A"/>
    <w:rsid w:val="00302F91"/>
    <w:rsid w:val="00306D1F"/>
    <w:rsid w:val="00307D63"/>
    <w:rsid w:val="003122DB"/>
    <w:rsid w:val="00317D80"/>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265"/>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D6B9A"/>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684D"/>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6E64"/>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1204"/>
    <w:rsid w:val="00BC3A94"/>
    <w:rsid w:val="00BC6389"/>
    <w:rsid w:val="00BC66A8"/>
    <w:rsid w:val="00BD7D24"/>
    <w:rsid w:val="00BE3DDF"/>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A437D"/>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3C55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E5187F-755C-4235-A479-B3C20387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TotalTime>
  <Pages>2</Pages>
  <Words>700</Words>
  <Characters>4508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2022-11-26T17:53:00Z</dcterms:created>
  <dcterms:modified xsi:type="dcterms:W3CDTF">2023-02-05T19:50:00Z</dcterms:modified>
</cp:coreProperties>
</file>