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4T00:00:00Z">
          <w:dateFormat w:val="M/d/yyyy"/>
          <w:lid w:val="en-US"/>
          <w:storeMappedDataAs w:val="dateTime"/>
          <w:calendar w:val="gregorian"/>
        </w:date>
      </w:sdtPr>
      <w:sdtEndPr/>
      <w:sdtContent>
        <w:p w:rsidR="00397F62" w:rsidRPr="00891DED" w:rsidRDefault="005A0A80" w:rsidP="0046071E">
          <w:pPr>
            <w:pStyle w:val="Heading1"/>
            <w:rPr>
              <w:b w:val="0"/>
              <w:sz w:val="20"/>
              <w:szCs w:val="20"/>
            </w:rPr>
          </w:pPr>
          <w:r>
            <w:rPr>
              <w:b w:val="0"/>
              <w:sz w:val="20"/>
              <w:szCs w:val="20"/>
              <w:lang w:val="en-US"/>
            </w:rPr>
            <w:t>1/4/2023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273F3">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5A0A80">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B3EA1" w:rsidRPr="005B3EA1">
        <w:t>Sterile Processing Basics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B3EA1" w:rsidRPr="005B3EA1">
        <w:t>HLSC 1204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5A0A80">
        <w:fldChar w:fldCharType="begin">
          <w:ffData>
            <w:name w:val="Text31"/>
            <w:enabled/>
            <w:calcOnExit w:val="0"/>
            <w:textInput/>
          </w:ffData>
        </w:fldChar>
      </w:r>
      <w:r w:rsidRPr="005A0A80">
        <w:instrText xml:space="preserve"> FORMTEXT </w:instrText>
      </w:r>
      <w:r w:rsidRPr="005A0A80">
        <w:fldChar w:fldCharType="separate"/>
      </w:r>
      <w:r w:rsidRPr="005A0A80">
        <w:rPr>
          <w:noProof/>
        </w:rPr>
        <w:t> </w:t>
      </w:r>
      <w:r w:rsidRPr="005A0A80">
        <w:rPr>
          <w:noProof/>
        </w:rPr>
        <w:t> </w:t>
      </w:r>
      <w:r w:rsidRPr="005A0A80">
        <w:rPr>
          <w:noProof/>
        </w:rPr>
        <w:t> </w:t>
      </w:r>
      <w:r w:rsidRPr="005A0A80">
        <w:rPr>
          <w:noProof/>
        </w:rPr>
        <w:t> </w:t>
      </w:r>
      <w:r w:rsidRPr="005A0A80">
        <w:rPr>
          <w:noProof/>
        </w:rPr>
        <w:t> </w:t>
      </w:r>
      <w:r w:rsidRPr="005A0A80">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5B3EA1">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5B3EA1">
        <w:t>8</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5B3EA1">
        <w:t>4</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8E1C39">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8E1C39">
        <w:t>120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8E1C39">
        <w:t>150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A0A80">
        <w:fldChar w:fldCharType="begin">
          <w:ffData>
            <w:name w:val="Text24"/>
            <w:enabled/>
            <w:calcOnExit w:val="0"/>
            <w:textInput/>
          </w:ffData>
        </w:fldChar>
      </w:r>
      <w:bookmarkStart w:id="10" w:name="Text24"/>
      <w:r w:rsidRPr="005A0A80">
        <w:instrText xml:space="preserve"> FORMTEXT </w:instrText>
      </w:r>
      <w:r w:rsidRPr="005A0A80">
        <w:fldChar w:fldCharType="separate"/>
      </w:r>
      <w:r w:rsidRPr="005A0A80">
        <w:rPr>
          <w:noProof/>
        </w:rPr>
        <w:t> </w:t>
      </w:r>
      <w:r w:rsidRPr="005A0A80">
        <w:rPr>
          <w:noProof/>
        </w:rPr>
        <w:t> </w:t>
      </w:r>
      <w:r w:rsidRPr="005A0A80">
        <w:rPr>
          <w:noProof/>
        </w:rPr>
        <w:t> </w:t>
      </w:r>
      <w:r w:rsidRPr="005A0A80">
        <w:rPr>
          <w:noProof/>
        </w:rPr>
        <w:t> </w:t>
      </w:r>
      <w:r w:rsidRPr="005A0A80">
        <w:rPr>
          <w:noProof/>
        </w:rPr>
        <w:t> </w:t>
      </w:r>
      <w:r w:rsidRPr="005A0A80">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B3EA1" w:rsidRPr="005B3EA1">
        <w:t>51.1012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B3EA1" w:rsidRPr="005B3EA1">
        <w:t>Prepares students to become safe and competent Sterile Processing Technicians (SPT) in a variety of healthcare facilities.  Covers the disinfection, preparation, processing, storage, and issuing of both sterile and non-sterile supplies and equipment for patient care, the operation of sterilization units, and procedures for monitoring the effectiveness of the sterilization process.  The course prepares students for the Sterilization Processing and Distribution Technician Certification Exam for becoming a Central Sterilization Processing and Distribution Technicians.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B3EA1" w:rsidRPr="005B3EA1">
        <w:t>Department Approval</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B3EA1" w:rsidRPr="005B3EA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B3EA1" w:rsidRPr="005B3EA1">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87FA5" w:rsidRPr="00987FA5">
        <w:t>Apply basic principles of infection control and microbiology for the preparation of supplies and equipment for patient care.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87FA5" w:rsidRPr="00987FA5">
        <w:t>Explain advantages and disadvantages of different packaging systems.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87FA5" w:rsidRPr="00987FA5">
        <w:t>Identify the agencies involved with the development of standards and their application to sterile processing.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87FA5" w:rsidRPr="00987FA5">
        <w:t>Demonstrate the use of sterilization process monitors, including temperature and frequency of appropriate chemical indicators and bacterial spore tests for all sterilizers.</w:t>
      </w:r>
      <w:r>
        <w:fldChar w:fldCharType="end"/>
      </w:r>
      <w:bookmarkEnd w:id="19"/>
    </w:p>
    <w:p w:rsidR="004E780E" w:rsidRDefault="004E780E" w:rsidP="0055677F">
      <w:pPr>
        <w:ind w:left="360" w:hanging="360"/>
      </w:pPr>
      <w:r>
        <w:lastRenderedPageBreak/>
        <w:t>5.</w:t>
      </w:r>
      <w:r>
        <w:tab/>
      </w:r>
      <w:r>
        <w:fldChar w:fldCharType="begin">
          <w:ffData>
            <w:name w:val="Text12"/>
            <w:enabled/>
            <w:calcOnExit w:val="0"/>
            <w:textInput/>
          </w:ffData>
        </w:fldChar>
      </w:r>
      <w:bookmarkStart w:id="20" w:name="Text12"/>
      <w:r>
        <w:instrText xml:space="preserve"> FORMTEXT </w:instrText>
      </w:r>
      <w:r>
        <w:fldChar w:fldCharType="separate"/>
      </w:r>
      <w:r w:rsidR="00987FA5" w:rsidRPr="00987FA5">
        <w:t>Identify basic surgical instrumentation.</w:t>
      </w:r>
      <w:r>
        <w:fldChar w:fldCharType="end"/>
      </w:r>
      <w:bookmarkEnd w:id="20"/>
    </w:p>
    <w:p w:rsidR="00C40487" w:rsidRDefault="00C40487" w:rsidP="00C40487"/>
    <w:p w:rsid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8E1C39" w:rsidRPr="00594256" w:rsidRDefault="008E1C39" w:rsidP="00571E7F">
      <w:r>
        <w:t>Including, but not limited to:</w:t>
      </w:r>
    </w:p>
    <w:p w:rsidR="00594256" w:rsidRDefault="00594256" w:rsidP="008E1C39">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8E1C39" w:rsidRPr="008E1C39">
        <w:t>Periodic exams during the semester and a comprehensive final exam at the end of the semester, evaluated using an instructor-designed rubric</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945BF" w:rsidRPr="009945BF">
        <w:t>Instructor-designed rubrics for evaluating affective behavior and attendance</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0F41D4" w:rsidRPr="000F41D4">
        <w:t>Psychomotor skills, evaluated by the instructor using a proficiency-based clinical evaluation tool</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fldChar w:fldCharType="begin">
          <w:ffData>
            <w:name w:val="Text37"/>
            <w:enabled/>
            <w:calcOnExit w:val="0"/>
            <w:textInput/>
          </w:ffData>
        </w:fldChar>
      </w:r>
      <w:bookmarkStart w:id="24" w:name="Text37"/>
      <w:r w:rsidRPr="008E1C39">
        <w:rPr>
          <w:rFonts w:ascii="Times New Roman" w:hAnsi="Times New Roman" w:cs="Times New Roman"/>
        </w:rPr>
        <w:instrText xml:space="preserve"> FORMTEXT </w:instrText>
      </w:r>
      <w:r w:rsidRPr="008E1C39">
        <w:rPr>
          <w:rFonts w:ascii="Times New Roman" w:hAnsi="Times New Roman" w:cs="Times New Roman"/>
        </w:rPr>
      </w:r>
      <w:r w:rsidRPr="008E1C39">
        <w:rPr>
          <w:rFonts w:ascii="Times New Roman" w:hAnsi="Times New Roman" w:cs="Times New Roman"/>
        </w:rPr>
        <w:fldChar w:fldCharType="separate"/>
      </w:r>
      <w:r w:rsidRPr="008E1C39">
        <w:rPr>
          <w:rFonts w:ascii="Times New Roman" w:hAnsi="Times New Roman" w:cs="Times New Roman"/>
        </w:rPr>
        <w:t>Roles and Responsibilities of the Sterile Processing Technician</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Instrument Identification</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Preparation and Packaging</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 xml:space="preserve">Introduction to Anatomy and Physiology </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Introduction to Microbiology</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Infection Control</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Decontamination</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Processing and Patient Care</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Sterilization</w:t>
      </w:r>
    </w:p>
    <w:p w:rsidR="008E1C39" w:rsidRPr="008E1C39" w:rsidRDefault="008E1C39" w:rsidP="008E1C39">
      <w:pPr>
        <w:pStyle w:val="ListParagraph"/>
        <w:numPr>
          <w:ilvl w:val="0"/>
          <w:numId w:val="35"/>
        </w:numPr>
        <w:rPr>
          <w:rFonts w:ascii="Times New Roman" w:hAnsi="Times New Roman" w:cs="Times New Roman"/>
        </w:rPr>
      </w:pPr>
      <w:r w:rsidRPr="008E1C39">
        <w:rPr>
          <w:rFonts w:ascii="Times New Roman" w:hAnsi="Times New Roman" w:cs="Times New Roman"/>
        </w:rPr>
        <w:t>Sterile Storage</w:t>
      </w:r>
    </w:p>
    <w:p w:rsidR="008E1C39" w:rsidRDefault="008E1C39" w:rsidP="008E1C39">
      <w:pPr>
        <w:pStyle w:val="ListParagraph"/>
        <w:numPr>
          <w:ilvl w:val="0"/>
          <w:numId w:val="35"/>
        </w:numPr>
      </w:pPr>
      <w:r w:rsidRPr="008E1C39">
        <w:rPr>
          <w:rFonts w:ascii="Times New Roman" w:hAnsi="Times New Roman" w:cs="Times New Roman"/>
        </w:rPr>
        <w:t>Inventory Control</w:t>
      </w:r>
      <w:r w:rsidRPr="008E1C39">
        <w:rPr>
          <w:rFonts w:ascii="Times New Roman" w:hAnsi="Times New Roman" w:cs="Times New Roman"/>
        </w:rPr>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B5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617F4"/>
    <w:multiLevelType w:val="hybridMultilevel"/>
    <w:tmpl w:val="3C3AE338"/>
    <w:lvl w:ilvl="0" w:tplc="2CB44BB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83A21"/>
    <w:multiLevelType w:val="hybridMultilevel"/>
    <w:tmpl w:val="A6CA4162"/>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4"/>
  </w:num>
  <w:num w:numId="4">
    <w:abstractNumId w:val="32"/>
  </w:num>
  <w:num w:numId="5">
    <w:abstractNumId w:val="21"/>
  </w:num>
  <w:num w:numId="6">
    <w:abstractNumId w:val="9"/>
  </w:num>
  <w:num w:numId="7">
    <w:abstractNumId w:val="30"/>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2"/>
  </w:num>
  <w:num w:numId="15">
    <w:abstractNumId w:val="20"/>
  </w:num>
  <w:num w:numId="16">
    <w:abstractNumId w:val="0"/>
  </w:num>
  <w:num w:numId="17">
    <w:abstractNumId w:val="16"/>
  </w:num>
  <w:num w:numId="18">
    <w:abstractNumId w:val="23"/>
  </w:num>
  <w:num w:numId="19">
    <w:abstractNumId w:val="19"/>
  </w:num>
  <w:num w:numId="20">
    <w:abstractNumId w:val="12"/>
  </w:num>
  <w:num w:numId="21">
    <w:abstractNumId w:val="33"/>
  </w:num>
  <w:num w:numId="22">
    <w:abstractNumId w:val="29"/>
  </w:num>
  <w:num w:numId="23">
    <w:abstractNumId w:val="26"/>
  </w:num>
  <w:num w:numId="24">
    <w:abstractNumId w:val="27"/>
  </w:num>
  <w:num w:numId="25">
    <w:abstractNumId w:val="7"/>
  </w:num>
  <w:num w:numId="26">
    <w:abstractNumId w:val="1"/>
  </w:num>
  <w:num w:numId="27">
    <w:abstractNumId w:val="34"/>
  </w:num>
  <w:num w:numId="28">
    <w:abstractNumId w:val="25"/>
  </w:num>
  <w:num w:numId="29">
    <w:abstractNumId w:val="6"/>
  </w:num>
  <w:num w:numId="30">
    <w:abstractNumId w:val="17"/>
  </w:num>
  <w:num w:numId="31">
    <w:abstractNumId w:val="8"/>
  </w:num>
  <w:num w:numId="32">
    <w:abstractNumId w:val="4"/>
  </w:num>
  <w:num w:numId="33">
    <w:abstractNumId w:val="28"/>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RtsyxB5nSDK0arlNcx7qJwLfNRQb8wtLkSbKXCdmbkW47pN8FNHEst0Y0pZvX/RUZ1zclf0oP8eq1aN1G79tg==" w:salt="SMLFUfX/Dd+6CaXROI0C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41D4"/>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5B52"/>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1F4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0A80"/>
    <w:rsid w:val="005A2FD2"/>
    <w:rsid w:val="005B3EA1"/>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4782"/>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1C39"/>
    <w:rsid w:val="008E7B8E"/>
    <w:rsid w:val="008F3CF3"/>
    <w:rsid w:val="008F414B"/>
    <w:rsid w:val="008F667B"/>
    <w:rsid w:val="0090378E"/>
    <w:rsid w:val="0090418C"/>
    <w:rsid w:val="00905183"/>
    <w:rsid w:val="00922265"/>
    <w:rsid w:val="00926161"/>
    <w:rsid w:val="009273F3"/>
    <w:rsid w:val="00931764"/>
    <w:rsid w:val="00932BCD"/>
    <w:rsid w:val="009349D1"/>
    <w:rsid w:val="00940EBA"/>
    <w:rsid w:val="0094499D"/>
    <w:rsid w:val="00955149"/>
    <w:rsid w:val="00966233"/>
    <w:rsid w:val="009662EB"/>
    <w:rsid w:val="0096713B"/>
    <w:rsid w:val="00980367"/>
    <w:rsid w:val="009831A9"/>
    <w:rsid w:val="009874BC"/>
    <w:rsid w:val="00987FA5"/>
    <w:rsid w:val="009926C9"/>
    <w:rsid w:val="00993E71"/>
    <w:rsid w:val="009945BF"/>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191A"/>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9543D"/>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0FEB"/>
    <w:rsid w:val="00FA2D6F"/>
    <w:rsid w:val="00FA32A5"/>
    <w:rsid w:val="00FB05FC"/>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EF1A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2636E0"/>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6E0"/>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 w:type="paragraph" w:customStyle="1" w:styleId="49C8DCE1299A47DEB288BE622A0040DE">
    <w:name w:val="49C8DCE1299A47DEB288BE622A0040DE"/>
    <w:rsid w:val="002636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537F327-4792-40B6-B1B1-539FBD5F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2</Pages>
  <Words>640</Words>
  <Characters>4156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2021-05-25T13:42:00Z</cp:lastPrinted>
  <dcterms:created xsi:type="dcterms:W3CDTF">2021-05-25T13:44:00Z</dcterms:created>
  <dcterms:modified xsi:type="dcterms:W3CDTF">2023-02-05T15:33:00Z</dcterms:modified>
</cp:coreProperties>
</file>