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3T00:00:00Z">
          <w:dateFormat w:val="M/d/yyyy"/>
          <w:lid w:val="en-US"/>
          <w:storeMappedDataAs w:val="dateTime"/>
          <w:calendar w:val="gregorian"/>
        </w:date>
      </w:sdtPr>
      <w:sdtEndPr/>
      <w:sdtContent>
        <w:p w14:paraId="1751F5CA" w14:textId="06C8A508" w:rsidR="00397F62" w:rsidRPr="00891DED" w:rsidRDefault="000A2936" w:rsidP="0046071E">
          <w:pPr>
            <w:pStyle w:val="Heading1"/>
            <w:rPr>
              <w:b w:val="0"/>
              <w:sz w:val="20"/>
              <w:szCs w:val="20"/>
            </w:rPr>
          </w:pPr>
          <w:r>
            <w:rPr>
              <w:b w:val="0"/>
              <w:sz w:val="20"/>
              <w:szCs w:val="20"/>
              <w:lang w:val="en-US"/>
            </w:rPr>
            <w:t>1/13/2022</w:t>
          </w:r>
        </w:p>
      </w:sdtContent>
    </w:sdt>
    <w:p w14:paraId="3E4EF477" w14:textId="77777777" w:rsidR="00397F62" w:rsidRPr="006713B6" w:rsidRDefault="00BF719A" w:rsidP="00397F62">
      <w:pPr>
        <w:pStyle w:val="Heading1"/>
        <w:jc w:val="center"/>
        <w:rPr>
          <w:b w:val="0"/>
        </w:rPr>
      </w:pPr>
      <w:r w:rsidRPr="008269F0">
        <w:rPr>
          <w:noProof/>
          <w:lang w:val="en-US" w:eastAsia="en-US"/>
        </w:rPr>
        <w:drawing>
          <wp:inline distT="0" distB="0" distL="0" distR="0" wp14:anchorId="41E9BD51" wp14:editId="3F109A34">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760547E7" w14:textId="77777777" w:rsidR="00397F62" w:rsidRPr="00397F62" w:rsidRDefault="00397F62" w:rsidP="00397F62">
      <w:pPr>
        <w:jc w:val="center"/>
      </w:pPr>
    </w:p>
    <w:p w14:paraId="43A45E7B" w14:textId="77777777" w:rsidR="00212958" w:rsidRPr="000660AA" w:rsidRDefault="00212958" w:rsidP="00571E7F">
      <w:pPr>
        <w:jc w:val="center"/>
        <w:rPr>
          <w:sz w:val="36"/>
          <w:szCs w:val="36"/>
        </w:rPr>
      </w:pPr>
      <w:r w:rsidRPr="000660AA">
        <w:rPr>
          <w:sz w:val="36"/>
          <w:szCs w:val="36"/>
        </w:rPr>
        <w:t>Baton Rouge Community College</w:t>
      </w:r>
    </w:p>
    <w:p w14:paraId="13C96E60" w14:textId="77777777" w:rsidR="00212958" w:rsidRPr="00853241" w:rsidRDefault="00212958" w:rsidP="000D6C70">
      <w:pPr>
        <w:jc w:val="center"/>
      </w:pPr>
      <w:r w:rsidRPr="000660AA">
        <w:rPr>
          <w:i/>
          <w:sz w:val="32"/>
          <w:szCs w:val="32"/>
        </w:rPr>
        <w:t>Academic Affairs Master Syllabus</w:t>
      </w:r>
    </w:p>
    <w:p w14:paraId="319C1C9D" w14:textId="77777777" w:rsidR="00212958" w:rsidRPr="000821D6" w:rsidRDefault="00212958" w:rsidP="0074285D">
      <w:pPr>
        <w:jc w:val="center"/>
        <w:rPr>
          <w:szCs w:val="36"/>
        </w:rPr>
      </w:pPr>
    </w:p>
    <w:p w14:paraId="4D026E4E" w14:textId="0B0CB440"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C7122">
        <w:t>13 January 2022</w:t>
      </w:r>
      <w:r w:rsidRPr="00212958">
        <w:rPr>
          <w:u w:val="single"/>
        </w:rPr>
        <w:fldChar w:fldCharType="end"/>
      </w:r>
      <w:bookmarkEnd w:id="0"/>
    </w:p>
    <w:p w14:paraId="714E73CF" w14:textId="129205D4"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A2936">
        <w:t>Fall 2022</w:t>
      </w:r>
      <w:r w:rsidRPr="00212958">
        <w:rPr>
          <w:u w:val="single"/>
        </w:rPr>
        <w:fldChar w:fldCharType="end"/>
      </w:r>
      <w:bookmarkEnd w:id="1"/>
    </w:p>
    <w:p w14:paraId="69BDC55B" w14:textId="77777777" w:rsidR="00212958" w:rsidRDefault="00212958" w:rsidP="0074285D">
      <w:pPr>
        <w:jc w:val="center"/>
      </w:pPr>
    </w:p>
    <w:p w14:paraId="30492953"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33FB6">
        <w:t>Introduction to Logic</w:t>
      </w:r>
      <w:r w:rsidR="00D7145B" w:rsidRPr="00D7145B">
        <w:rPr>
          <w:u w:val="single"/>
        </w:rPr>
        <w:fldChar w:fldCharType="end"/>
      </w:r>
      <w:bookmarkEnd w:id="2"/>
    </w:p>
    <w:p w14:paraId="01C312E6" w14:textId="77777777" w:rsidR="00D7145B" w:rsidRDefault="00D7145B" w:rsidP="00D7145B"/>
    <w:p w14:paraId="33B8A872"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C33FB6">
        <w:t>PHIL 2113</w:t>
      </w:r>
      <w:r w:rsidRPr="00D7145B">
        <w:rPr>
          <w:u w:val="single"/>
        </w:rPr>
        <w:fldChar w:fldCharType="end"/>
      </w:r>
      <w:bookmarkEnd w:id="3"/>
    </w:p>
    <w:p w14:paraId="4E22DB4E" w14:textId="77777777" w:rsidR="00D7145B" w:rsidRDefault="00D7145B" w:rsidP="00D7145B"/>
    <w:p w14:paraId="2A443187"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33FB6">
        <w:t>PHIL 203</w:t>
      </w:r>
      <w:r w:rsidRPr="00D7145B">
        <w:rPr>
          <w:u w:val="single"/>
        </w:rPr>
        <w:fldChar w:fldCharType="end"/>
      </w:r>
    </w:p>
    <w:p w14:paraId="152CDAFE" w14:textId="77777777" w:rsidR="00516FFE" w:rsidRDefault="00516FFE" w:rsidP="00D7145B"/>
    <w:p w14:paraId="74D9F8AB"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0A2936">
        <w:fldChar w:fldCharType="begin">
          <w:ffData>
            <w:name w:val="Text27"/>
            <w:enabled/>
            <w:calcOnExit w:val="0"/>
            <w:textInput>
              <w:maxLength w:val="30"/>
            </w:textInput>
          </w:ffData>
        </w:fldChar>
      </w:r>
      <w:bookmarkStart w:id="4" w:name="Text27"/>
      <w:r w:rsidR="00212958" w:rsidRPr="000A2936">
        <w:instrText xml:space="preserve"> FORMTEXT </w:instrText>
      </w:r>
      <w:r w:rsidR="00212958" w:rsidRPr="000A2936">
        <w:fldChar w:fldCharType="separate"/>
      </w:r>
      <w:r w:rsidR="00C33FB6" w:rsidRPr="000A2936">
        <w:t>3</w:t>
      </w:r>
      <w:r w:rsidR="00212958" w:rsidRPr="000A2936">
        <w:fldChar w:fldCharType="end"/>
      </w:r>
      <w:bookmarkEnd w:id="4"/>
      <w:r w:rsidR="008F0C88" w:rsidRPr="000A2936">
        <w:t>-</w:t>
      </w:r>
      <w:r w:rsidR="008F0C88" w:rsidRPr="000A2936">
        <w:fldChar w:fldCharType="begin">
          <w:ffData>
            <w:name w:val="Text33"/>
            <w:enabled/>
            <w:calcOnExit w:val="0"/>
            <w:textInput/>
          </w:ffData>
        </w:fldChar>
      </w:r>
      <w:bookmarkStart w:id="5" w:name="Text33"/>
      <w:r w:rsidR="008F0C88" w:rsidRPr="000A2936">
        <w:instrText xml:space="preserve"> FORMTEXT </w:instrText>
      </w:r>
      <w:r w:rsidR="008F0C88" w:rsidRPr="000A2936">
        <w:fldChar w:fldCharType="separate"/>
      </w:r>
      <w:r w:rsidR="00C33FB6" w:rsidRPr="000A2936">
        <w:t>0</w:t>
      </w:r>
      <w:r w:rsidR="008F0C88" w:rsidRPr="000A2936">
        <w:fldChar w:fldCharType="end"/>
      </w:r>
      <w:bookmarkEnd w:id="5"/>
      <w:r w:rsidR="008F0C88" w:rsidRPr="000A2936">
        <w:t>-</w:t>
      </w:r>
      <w:r w:rsidR="008F0C88" w:rsidRPr="000A2936">
        <w:fldChar w:fldCharType="begin">
          <w:ffData>
            <w:name w:val="Text34"/>
            <w:enabled/>
            <w:calcOnExit w:val="0"/>
            <w:textInput/>
          </w:ffData>
        </w:fldChar>
      </w:r>
      <w:bookmarkStart w:id="6" w:name="Text34"/>
      <w:r w:rsidR="008F0C88" w:rsidRPr="000A2936">
        <w:instrText xml:space="preserve"> FORMTEXT </w:instrText>
      </w:r>
      <w:r w:rsidR="008F0C88" w:rsidRPr="000A2936">
        <w:fldChar w:fldCharType="separate"/>
      </w:r>
      <w:r w:rsidR="00C33FB6" w:rsidRPr="000A2936">
        <w:t>3</w:t>
      </w:r>
      <w:r w:rsidR="008F0C88" w:rsidRPr="000A2936">
        <w:fldChar w:fldCharType="end"/>
      </w:r>
      <w:bookmarkEnd w:id="6"/>
    </w:p>
    <w:p w14:paraId="6925B360" w14:textId="77777777" w:rsidR="00516FFE" w:rsidRDefault="00516FFE" w:rsidP="00D7145B">
      <w:pPr>
        <w:rPr>
          <w:sz w:val="20"/>
        </w:rPr>
      </w:pPr>
    </w:p>
    <w:p w14:paraId="665F626F"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A2936">
        <w:fldChar w:fldCharType="begin">
          <w:ffData>
            <w:name w:val="Text27"/>
            <w:enabled/>
            <w:calcOnExit w:val="0"/>
            <w:textInput>
              <w:maxLength w:val="30"/>
            </w:textInput>
          </w:ffData>
        </w:fldChar>
      </w:r>
      <w:r w:rsidRPr="000A2936">
        <w:instrText xml:space="preserve"> FORMTEXT </w:instrText>
      </w:r>
      <w:r w:rsidRPr="000A2936">
        <w:fldChar w:fldCharType="separate"/>
      </w:r>
      <w:r w:rsidR="00C33FB6" w:rsidRPr="000A2936">
        <w:t>45</w:t>
      </w:r>
      <w:r w:rsidRPr="000A2936">
        <w:fldChar w:fldCharType="end"/>
      </w:r>
      <w:r w:rsidRPr="000A2936">
        <w:t>-</w:t>
      </w:r>
      <w:r w:rsidRPr="000A2936">
        <w:fldChar w:fldCharType="begin">
          <w:ffData>
            <w:name w:val="Text35"/>
            <w:enabled/>
            <w:calcOnExit w:val="0"/>
            <w:textInput/>
          </w:ffData>
        </w:fldChar>
      </w:r>
      <w:bookmarkStart w:id="7" w:name="Text35"/>
      <w:r w:rsidRPr="000A2936">
        <w:instrText xml:space="preserve"> FORMTEXT </w:instrText>
      </w:r>
      <w:r w:rsidRPr="000A2936">
        <w:fldChar w:fldCharType="separate"/>
      </w:r>
      <w:r w:rsidR="00C33FB6" w:rsidRPr="000A2936">
        <w:t>0</w:t>
      </w:r>
      <w:r w:rsidRPr="000A2936">
        <w:fldChar w:fldCharType="end"/>
      </w:r>
      <w:bookmarkEnd w:id="7"/>
      <w:r w:rsidRPr="000A2936">
        <w:t>-</w:t>
      </w:r>
      <w:r w:rsidRPr="000A2936">
        <w:fldChar w:fldCharType="begin">
          <w:ffData>
            <w:name w:val="Text36"/>
            <w:enabled/>
            <w:calcOnExit w:val="0"/>
            <w:textInput/>
          </w:ffData>
        </w:fldChar>
      </w:r>
      <w:bookmarkStart w:id="8" w:name="Text36"/>
      <w:r w:rsidRPr="000A2936">
        <w:instrText xml:space="preserve"> FORMTEXT </w:instrText>
      </w:r>
      <w:r w:rsidRPr="000A2936">
        <w:fldChar w:fldCharType="separate"/>
      </w:r>
      <w:r w:rsidR="00C33FB6" w:rsidRPr="000A2936">
        <w:t>45</w:t>
      </w:r>
      <w:r w:rsidRPr="000A2936">
        <w:fldChar w:fldCharType="end"/>
      </w:r>
      <w:bookmarkEnd w:id="8"/>
    </w:p>
    <w:p w14:paraId="74502020" w14:textId="77777777" w:rsidR="008F0C88" w:rsidRPr="00EE4863" w:rsidRDefault="008F0C88" w:rsidP="00D7145B">
      <w:pPr>
        <w:rPr>
          <w:sz w:val="20"/>
        </w:rPr>
      </w:pPr>
    </w:p>
    <w:p w14:paraId="40ED69BB" w14:textId="79818D82"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C33FB6">
        <w:t>CPHL 2113</w:t>
      </w:r>
      <w:r w:rsidRPr="00516FFE">
        <w:rPr>
          <w:u w:val="single"/>
        </w:rPr>
        <w:fldChar w:fldCharType="end"/>
      </w:r>
      <w:bookmarkEnd w:id="9"/>
    </w:p>
    <w:p w14:paraId="6EFDF962" w14:textId="77777777" w:rsidR="00212958" w:rsidRPr="00D7145B" w:rsidRDefault="00212958" w:rsidP="00D7145B"/>
    <w:p w14:paraId="20550543"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33FB6">
        <w:t>38.0102</w:t>
      </w:r>
      <w:r w:rsidR="00212958" w:rsidRPr="00516FFE">
        <w:rPr>
          <w:u w:val="single"/>
        </w:rPr>
        <w:fldChar w:fldCharType="end"/>
      </w:r>
      <w:bookmarkEnd w:id="10"/>
    </w:p>
    <w:p w14:paraId="78B79B1A" w14:textId="77777777" w:rsidR="00C40487" w:rsidRDefault="00C40487" w:rsidP="00C40487"/>
    <w:p w14:paraId="36C62464"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33FB6" w:rsidRPr="00C33FB6">
        <w:t>Introduces formal and informal logic, and emphasizes traditional syllogistic theory, induction vs deduction, common fallacies, validation through substitution, Venn diagrams, and truth-tables.</w:t>
      </w:r>
      <w:r>
        <w:fldChar w:fldCharType="end"/>
      </w:r>
      <w:bookmarkEnd w:id="11"/>
    </w:p>
    <w:p w14:paraId="6A6ED230" w14:textId="77777777" w:rsidR="00860938" w:rsidRDefault="00860938" w:rsidP="007E4F12"/>
    <w:p w14:paraId="38826EAE"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C33FB6">
        <w:t>None</w:t>
      </w:r>
      <w:r w:rsidRPr="001137F3">
        <w:rPr>
          <w:u w:val="single"/>
        </w:rPr>
        <w:fldChar w:fldCharType="end"/>
      </w:r>
      <w:bookmarkEnd w:id="12"/>
    </w:p>
    <w:p w14:paraId="7EDCCA9F" w14:textId="77777777" w:rsidR="00860938" w:rsidRPr="0072265D" w:rsidRDefault="00860938" w:rsidP="00571E7F">
      <w:pPr>
        <w:rPr>
          <w:b/>
        </w:rPr>
      </w:pPr>
    </w:p>
    <w:p w14:paraId="7756258D"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C33FB6">
        <w:t>None</w:t>
      </w:r>
      <w:r w:rsidRPr="001137F3">
        <w:rPr>
          <w:u w:val="single"/>
        </w:rPr>
        <w:fldChar w:fldCharType="end"/>
      </w:r>
      <w:bookmarkEnd w:id="13"/>
    </w:p>
    <w:p w14:paraId="3EEB92BA" w14:textId="77777777" w:rsidR="00860938" w:rsidRPr="001137F3" w:rsidRDefault="00860938" w:rsidP="001137F3"/>
    <w:p w14:paraId="6E68B0D3"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C33FB6">
        <w:t>35</w:t>
      </w:r>
      <w:r w:rsidRPr="001137F3">
        <w:rPr>
          <w:u w:val="single"/>
        </w:rPr>
        <w:fldChar w:fldCharType="end"/>
      </w:r>
      <w:bookmarkEnd w:id="14"/>
    </w:p>
    <w:p w14:paraId="415484E4" w14:textId="77777777" w:rsidR="00860938" w:rsidRPr="00926161" w:rsidRDefault="00860938" w:rsidP="00571E7F"/>
    <w:p w14:paraId="627AEA9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086221C" w14:textId="7777777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C33FB6" w:rsidRPr="00C33FB6">
        <w:t>Explain the basic concepts of logic:</w:t>
      </w:r>
      <w:r w:rsidR="00C33FB6">
        <w:t xml:space="preserve"> </w:t>
      </w:r>
      <w:r w:rsidR="00C33FB6" w:rsidRPr="00C33FB6">
        <w:t>arguments, premises, conclusions, fallacies, syllogisms, truth functions, truth tables, and moral reasoning.</w:t>
      </w:r>
      <w:r>
        <w:fldChar w:fldCharType="end"/>
      </w:r>
      <w:bookmarkEnd w:id="15"/>
    </w:p>
    <w:p w14:paraId="54D746B1" w14:textId="77777777"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C33FB6" w:rsidRPr="00C33FB6">
        <w:t>Apply deductive and inductive reasoning.</w:t>
      </w:r>
      <w:r>
        <w:fldChar w:fldCharType="end"/>
      </w:r>
      <w:bookmarkEnd w:id="16"/>
    </w:p>
    <w:p w14:paraId="61BFC8D1" w14:textId="7777777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C33FB6" w:rsidRPr="00C33FB6">
        <w:t>Apply logical principles in order to establish the validity or truth of statements/arguments.</w:t>
      </w:r>
      <w:r>
        <w:fldChar w:fldCharType="end"/>
      </w:r>
      <w:bookmarkEnd w:id="17"/>
    </w:p>
    <w:p w14:paraId="457A23E8" w14:textId="77777777" w:rsidR="00D258DC" w:rsidRDefault="00D258DC" w:rsidP="00D258DC"/>
    <w:p w14:paraId="79C05AE3"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636BADF9" w14:textId="77777777" w:rsidR="00381372" w:rsidRPr="000A2936" w:rsidRDefault="00381372" w:rsidP="00750D54">
      <w:pPr>
        <w:pStyle w:val="ListParagraph"/>
        <w:ind w:left="0"/>
        <w:rPr>
          <w:rFonts w:ascii="Times New Roman" w:hAnsi="Times New Roman" w:cs="Times New Roman"/>
        </w:rPr>
      </w:pPr>
      <w:r w:rsidRPr="000A2936">
        <w:rPr>
          <w:rFonts w:ascii="Times New Roman" w:hAnsi="Times New Roman" w:cs="Times New Roman"/>
        </w:rPr>
        <w:fldChar w:fldCharType="begin">
          <w:ffData>
            <w:name w:val="Text21"/>
            <w:enabled/>
            <w:calcOnExit w:val="0"/>
            <w:textInput/>
          </w:ffData>
        </w:fldChar>
      </w:r>
      <w:bookmarkStart w:id="18" w:name="Text21"/>
      <w:r w:rsidRPr="000A2936">
        <w:rPr>
          <w:rFonts w:ascii="Times New Roman" w:hAnsi="Times New Roman" w:cs="Times New Roman"/>
        </w:rPr>
        <w:instrText xml:space="preserve"> FORMTEXT </w:instrText>
      </w:r>
      <w:r w:rsidRPr="000A2936">
        <w:rPr>
          <w:rFonts w:ascii="Times New Roman" w:hAnsi="Times New Roman" w:cs="Times New Roman"/>
        </w:rPr>
      </w:r>
      <w:r w:rsidRPr="000A2936">
        <w:rPr>
          <w:rFonts w:ascii="Times New Roman" w:hAnsi="Times New Roman" w:cs="Times New Roman"/>
        </w:rPr>
        <w:fldChar w:fldCharType="separate"/>
      </w:r>
      <w:r w:rsidR="00C33FB6" w:rsidRPr="000A2936">
        <w:rPr>
          <w:rFonts w:ascii="Times New Roman" w:hAnsi="Times New Roman" w:cs="Times New Roman"/>
        </w:rPr>
        <w:t>Reason by deduction, induction and analogy. (General Education Competency: Quantitative and Symbolic Reasoning)</w:t>
      </w:r>
      <w:r w:rsidRPr="000A2936">
        <w:rPr>
          <w:rFonts w:ascii="Times New Roman" w:hAnsi="Times New Roman" w:cs="Times New Roman"/>
        </w:rPr>
        <w:fldChar w:fldCharType="end"/>
      </w:r>
      <w:bookmarkEnd w:id="18"/>
    </w:p>
    <w:p w14:paraId="34FE1EDF" w14:textId="77777777" w:rsidR="00C40487" w:rsidRDefault="00C40487" w:rsidP="00C40487"/>
    <w:p w14:paraId="13F31CB1"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70A0774F" w14:textId="6B9237B7"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655EC9" w:rsidRPr="00655EC9">
        <w:t>Instructor-designed exams and quizzes will be administered throughout the semester covering all learning outcomes and using a variety of question types, including short answer and essay.</w:t>
      </w:r>
      <w:r>
        <w:fldChar w:fldCharType="end"/>
      </w:r>
      <w:bookmarkEnd w:id="19"/>
    </w:p>
    <w:p w14:paraId="570DF6B4" w14:textId="22F10C8B"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655EC9" w:rsidRPr="00655EC9">
        <w:t xml:space="preserve">Each instructor will design and give a final exam. </w:t>
      </w:r>
      <w:r>
        <w:fldChar w:fldCharType="end"/>
      </w:r>
      <w:bookmarkEnd w:id="20"/>
    </w:p>
    <w:p w14:paraId="4DBE2B89" w14:textId="70C340FC"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655EC9" w:rsidRPr="00655EC9">
        <w:t>Weekly assignments will demonstrate critical thinking and responses to different points of view</w:t>
      </w:r>
      <w:r w:rsidR="00655EC9">
        <w:t>.</w:t>
      </w:r>
      <w:r>
        <w:fldChar w:fldCharType="end"/>
      </w:r>
      <w:bookmarkEnd w:id="21"/>
    </w:p>
    <w:p w14:paraId="73894CD2" w14:textId="77777777" w:rsidR="00594256" w:rsidRPr="00CC3DF3" w:rsidRDefault="00594256" w:rsidP="0055677F">
      <w:pPr>
        <w:ind w:left="360" w:hanging="360"/>
      </w:pPr>
    </w:p>
    <w:p w14:paraId="7554FFBC" w14:textId="77777777" w:rsidR="00594256" w:rsidRPr="0072265D" w:rsidRDefault="00594256" w:rsidP="00571E7F">
      <w:pPr>
        <w:rPr>
          <w:b/>
        </w:rPr>
      </w:pPr>
      <w:r w:rsidRPr="0072265D">
        <w:rPr>
          <w:b/>
        </w:rPr>
        <w:t>Information to be included on the Instructor’s Course Syllabi:</w:t>
      </w:r>
    </w:p>
    <w:p w14:paraId="58E3BB6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399D5E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FAFFD8C"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D9EBCA7"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1DB80F8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937DAF3"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ED7654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8546BAC" w14:textId="77777777" w:rsidR="00C40487" w:rsidRDefault="00C40487" w:rsidP="00505C66"/>
    <w:p w14:paraId="79B35F07" w14:textId="77777777" w:rsidR="00594256" w:rsidRPr="00594256" w:rsidRDefault="00594256" w:rsidP="00505C66">
      <w:pPr>
        <w:rPr>
          <w:b/>
        </w:rPr>
      </w:pPr>
      <w:r w:rsidRPr="00594256">
        <w:rPr>
          <w:b/>
        </w:rPr>
        <w:t>Expanded Course Outline:</w:t>
      </w:r>
    </w:p>
    <w:p w14:paraId="71517C90" w14:textId="77777777" w:rsidR="00594256" w:rsidRDefault="00594256" w:rsidP="00505C66"/>
    <w:p w14:paraId="5E24853D" w14:textId="65849389" w:rsidR="00C33FB6" w:rsidRPr="00C33FB6" w:rsidRDefault="00594256" w:rsidP="00C33FB6">
      <w:r>
        <w:fldChar w:fldCharType="begin">
          <w:ffData>
            <w:name w:val="Text1"/>
            <w:enabled/>
            <w:calcOnExit w:val="0"/>
            <w:textInput/>
          </w:ffData>
        </w:fldChar>
      </w:r>
      <w:bookmarkStart w:id="22" w:name="Text1"/>
      <w:r>
        <w:instrText xml:space="preserve"> FORMTEXT </w:instrText>
      </w:r>
      <w:r>
        <w:fldChar w:fldCharType="separate"/>
      </w:r>
      <w:r w:rsidR="000A2936">
        <w:t>I.</w:t>
      </w:r>
      <w:r w:rsidR="000A2936">
        <w:tab/>
      </w:r>
      <w:r w:rsidR="00C33FB6" w:rsidRPr="00C33FB6">
        <w:t>Basic Concepts</w:t>
      </w:r>
    </w:p>
    <w:p w14:paraId="3A1868C6" w14:textId="7796D4B6" w:rsidR="00C33FB6" w:rsidRPr="00C33FB6" w:rsidRDefault="000A2936" w:rsidP="000A2936">
      <w:pPr>
        <w:ind w:left="720" w:hanging="360"/>
      </w:pPr>
      <w:r>
        <w:t>A.</w:t>
      </w:r>
      <w:r>
        <w:tab/>
      </w:r>
      <w:r w:rsidR="00C33FB6" w:rsidRPr="00C33FB6">
        <w:t>Statements</w:t>
      </w:r>
    </w:p>
    <w:p w14:paraId="5578582F" w14:textId="2FBA1C43" w:rsidR="00C33FB6" w:rsidRPr="00C33FB6" w:rsidRDefault="000A2936" w:rsidP="000A2936">
      <w:pPr>
        <w:ind w:left="720" w:hanging="360"/>
      </w:pPr>
      <w:r>
        <w:t>B.</w:t>
      </w:r>
      <w:r>
        <w:tab/>
      </w:r>
      <w:r w:rsidR="00C33FB6" w:rsidRPr="00C33FB6">
        <w:t>Validity/Invalidity</w:t>
      </w:r>
    </w:p>
    <w:p w14:paraId="04DBDE44" w14:textId="7B3EC77D" w:rsidR="00C33FB6" w:rsidRPr="00C33FB6" w:rsidRDefault="000A2936" w:rsidP="000A2936">
      <w:pPr>
        <w:ind w:left="720" w:hanging="360"/>
      </w:pPr>
      <w:r>
        <w:t>C.</w:t>
      </w:r>
      <w:r>
        <w:tab/>
      </w:r>
      <w:r w:rsidR="00C33FB6" w:rsidRPr="00C33FB6">
        <w:t>Sound/Unsound</w:t>
      </w:r>
    </w:p>
    <w:p w14:paraId="01EA8C5B" w14:textId="0743BC30" w:rsidR="00C33FB6" w:rsidRPr="00C33FB6" w:rsidRDefault="000A2936" w:rsidP="000A2936">
      <w:pPr>
        <w:ind w:left="720" w:hanging="360"/>
      </w:pPr>
      <w:r>
        <w:t>D.</w:t>
      </w:r>
      <w:r>
        <w:tab/>
      </w:r>
      <w:r w:rsidR="00C33FB6" w:rsidRPr="00C33FB6">
        <w:t>Strong/Weak</w:t>
      </w:r>
    </w:p>
    <w:p w14:paraId="1E1734A2" w14:textId="15CC5CE6" w:rsidR="00C33FB6" w:rsidRPr="00C33FB6" w:rsidRDefault="000A2936" w:rsidP="000A2936">
      <w:pPr>
        <w:ind w:left="720" w:hanging="360"/>
      </w:pPr>
      <w:r>
        <w:t>E.</w:t>
      </w:r>
      <w:r>
        <w:tab/>
      </w:r>
      <w:r w:rsidR="00C33FB6" w:rsidRPr="00C33FB6">
        <w:t>Cogent/Uncogent</w:t>
      </w:r>
    </w:p>
    <w:p w14:paraId="7B4AFFD2" w14:textId="6D3872D5" w:rsidR="00C33FB6" w:rsidRPr="00C33FB6" w:rsidRDefault="00C33FB6" w:rsidP="00C33FB6">
      <w:r w:rsidRPr="00C33FB6">
        <w:t>II.</w:t>
      </w:r>
      <w:r w:rsidR="000A2936">
        <w:tab/>
      </w:r>
      <w:r w:rsidRPr="00C33FB6">
        <w:t>Logic and Language</w:t>
      </w:r>
    </w:p>
    <w:p w14:paraId="07450B63" w14:textId="55BE2041" w:rsidR="00C33FB6" w:rsidRPr="00C33FB6" w:rsidRDefault="00C33FB6" w:rsidP="00C33FB6">
      <w:r w:rsidRPr="00C33FB6">
        <w:t xml:space="preserve">III. </w:t>
      </w:r>
      <w:r w:rsidR="000A2936">
        <w:tab/>
      </w:r>
      <w:r w:rsidRPr="00C33FB6">
        <w:t>Informal Fallacies</w:t>
      </w:r>
    </w:p>
    <w:p w14:paraId="7ED27E3F" w14:textId="14C25E06" w:rsidR="00C33FB6" w:rsidRPr="00C33FB6" w:rsidRDefault="00C33FB6" w:rsidP="00C33FB6">
      <w:r w:rsidRPr="00C33FB6">
        <w:t>IV.</w:t>
      </w:r>
      <w:r w:rsidR="000A2936">
        <w:tab/>
      </w:r>
      <w:r w:rsidRPr="00C33FB6">
        <w:t>Statement Logic</w:t>
      </w:r>
    </w:p>
    <w:p w14:paraId="6C423A4F" w14:textId="7C0EC0F3" w:rsidR="00C33FB6" w:rsidRPr="00C33FB6" w:rsidRDefault="00C33FB6" w:rsidP="000A2936">
      <w:pPr>
        <w:ind w:left="720" w:hanging="360"/>
      </w:pPr>
      <w:r w:rsidRPr="00C33FB6">
        <w:t xml:space="preserve">A. </w:t>
      </w:r>
      <w:r w:rsidR="000A2936">
        <w:tab/>
      </w:r>
      <w:r w:rsidRPr="00C33FB6">
        <w:t>Symbolic Representation</w:t>
      </w:r>
    </w:p>
    <w:p w14:paraId="43C3D99E" w14:textId="69D954C2" w:rsidR="00C33FB6" w:rsidRPr="00C33FB6" w:rsidRDefault="00C33FB6" w:rsidP="000A2936">
      <w:pPr>
        <w:ind w:left="720" w:hanging="360"/>
      </w:pPr>
      <w:r w:rsidRPr="00C33FB6">
        <w:t xml:space="preserve">B. </w:t>
      </w:r>
      <w:r w:rsidR="000A2936">
        <w:tab/>
      </w:r>
      <w:r w:rsidRPr="00C33FB6">
        <w:t>Truth Tables</w:t>
      </w:r>
    </w:p>
    <w:p w14:paraId="4B80520C" w14:textId="45C7EEB8" w:rsidR="00C33FB6" w:rsidRDefault="000A2936" w:rsidP="00C33FB6">
      <w:r>
        <w:t>V.</w:t>
      </w:r>
      <w:r>
        <w:tab/>
      </w:r>
      <w:r w:rsidR="00C33FB6" w:rsidRPr="00C33FB6">
        <w:t>Induction</w:t>
      </w:r>
    </w:p>
    <w:p w14:paraId="221DE156" w14:textId="77777777" w:rsidR="005C7122" w:rsidRPr="00C33FB6" w:rsidRDefault="005C7122" w:rsidP="00C33FB6"/>
    <w:p w14:paraId="14D8736C" w14:textId="77777777" w:rsidR="00594256" w:rsidRDefault="00C33FB6" w:rsidP="00C33FB6">
      <w:r w:rsidRPr="00C33FB6">
        <w:t xml:space="preserve">*In addition to the textbook, the above topics will be discussed from within the context of various forms of media, such </w:t>
      </w:r>
      <w:proofErr w:type="gramStart"/>
      <w:r w:rsidRPr="00C33FB6">
        <w:t>as:</w:t>
      </w:r>
      <w:proofErr w:type="gramEnd"/>
      <w:r w:rsidRPr="00C33FB6">
        <w:t xml:space="preserve"> newspapers (letters-to-the-editor, op/ed columns), television, political speeches, and legal arguments.</w:t>
      </w:r>
      <w:r w:rsidR="00594256">
        <w:fldChar w:fldCharType="end"/>
      </w:r>
      <w:bookmarkEnd w:id="22"/>
    </w:p>
    <w:p w14:paraId="397B1537" w14:textId="77777777" w:rsidR="007A3EA7" w:rsidRDefault="007A3EA7" w:rsidP="00505C66">
      <w:bookmarkStart w:id="23" w:name="_GoBack"/>
      <w:bookmarkEnd w:id="23"/>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EC3B" w14:textId="77777777" w:rsidR="00FD2A05" w:rsidRDefault="00FD2A05">
      <w:r>
        <w:separator/>
      </w:r>
    </w:p>
  </w:endnote>
  <w:endnote w:type="continuationSeparator" w:id="0">
    <w:p w14:paraId="4DF49B9D"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EFE5"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D097F"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326D" w14:textId="6AFDF26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FFE">
      <w:rPr>
        <w:rStyle w:val="PageNumber"/>
        <w:noProof/>
      </w:rPr>
      <w:t>2</w:t>
    </w:r>
    <w:r>
      <w:rPr>
        <w:rStyle w:val="PageNumber"/>
      </w:rPr>
      <w:fldChar w:fldCharType="end"/>
    </w:r>
  </w:p>
  <w:p w14:paraId="3D1860C8"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2A49" w14:textId="77777777" w:rsidR="00FD2A05" w:rsidRDefault="00FD2A05">
      <w:r>
        <w:separator/>
      </w:r>
    </w:p>
  </w:footnote>
  <w:footnote w:type="continuationSeparator" w:id="0">
    <w:p w14:paraId="37C7BE06"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55aloj+y7c1Yu9YFPNahTaTM+2gZRUVnaKyeIDCnqAssi9XMF6rrJ8bJZm06D0PRlqhWEOXNSZL+tBQAzQBRA==" w:salt="If0QmoZjfsxf/qrgVQE1d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2936"/>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32FFE"/>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C712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5EC9"/>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3FB6"/>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6BD"/>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6B52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4B1CE0929C14CBB547C91F72FD977" ma:contentTypeVersion="12" ma:contentTypeDescription="Create a new document." ma:contentTypeScope="" ma:versionID="267331179cc9e4779bb4413b1e09c617">
  <xsd:schema xmlns:xsd="http://www.w3.org/2001/XMLSchema" xmlns:xs="http://www.w3.org/2001/XMLSchema" xmlns:p="http://schemas.microsoft.com/office/2006/metadata/properties" xmlns:ns3="36111c2f-111b-4ca4-8deb-ed17979319d1" xmlns:ns4="7dd2d9e4-14c2-4298-bcc6-68a1a7696184" targetNamespace="http://schemas.microsoft.com/office/2006/metadata/properties" ma:root="true" ma:fieldsID="c47c939826511c36053104c632455a98" ns3:_="" ns4:_="">
    <xsd:import namespace="36111c2f-111b-4ca4-8deb-ed17979319d1"/>
    <xsd:import namespace="7dd2d9e4-14c2-4298-bcc6-68a1a76961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11c2f-111b-4ca4-8deb-ed1797931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d9e4-14c2-4298-bcc6-68a1a76961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36111c2f-111b-4ca4-8deb-ed17979319d1"/>
    <ds:schemaRef ds:uri="http://schemas.microsoft.com/office/2006/documentManagement/types"/>
    <ds:schemaRef ds:uri="http://schemas.microsoft.com/office/infopath/2007/PartnerControls"/>
    <ds:schemaRef ds:uri="http://purl.org/dc/elements/1.1/"/>
    <ds:schemaRef ds:uri="http://schemas.microsoft.com/office/2006/metadata/properties"/>
    <ds:schemaRef ds:uri="7dd2d9e4-14c2-4298-bcc6-68a1a7696184"/>
    <ds:schemaRef ds:uri="http://www.w3.org/XML/1998/namespace"/>
    <ds:schemaRef ds:uri="http://purl.org/dc/dcmitype/"/>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67632E57-1F7F-48F1-A852-1D971F47C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11c2f-111b-4ca4-8deb-ed17979319d1"/>
    <ds:schemaRef ds:uri="7dd2d9e4-14c2-4298-bcc6-68a1a7696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738DB-8125-430E-B1E8-16F9834F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12</TotalTime>
  <Pages>2</Pages>
  <Words>602</Words>
  <Characters>3910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2022-01-14T00:00:00Z</cp:lastPrinted>
  <dcterms:created xsi:type="dcterms:W3CDTF">2021-11-23T18:54:00Z</dcterms:created>
  <dcterms:modified xsi:type="dcterms:W3CDTF">2022-01-14T00:00:00Z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0x010100F394B1CE0929C14CBB547C91F72FD977</vt:lpwstr>
  </property>
</Properties>
</file>