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898510"/>
        <w:docPartObj>
          <w:docPartGallery w:val="Cover Pages"/>
          <w:docPartUnique/>
        </w:docPartObj>
      </w:sdtPr>
      <w:sdtEndPr>
        <w:rPr>
          <w:b/>
          <w:sz w:val="28"/>
          <w:szCs w:val="28"/>
        </w:rPr>
      </w:sdtEndPr>
      <w:sdtContent>
        <w:p w:rsidR="005E2C2F" w:rsidRDefault="005E2C2F"/>
        <w:p w:rsidR="005E2C2F" w:rsidRDefault="009A4527">
          <w:r>
            <w:rPr>
              <w:noProof/>
              <w:lang w:eastAsia="zh-TW"/>
            </w:rPr>
            <w:pict>
              <v:group id="_x0000_s1026" style="position:absolute;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Title"/>
                            <w:id w:val="13898514"/>
                            <w:dataBinding w:prefixMappings="xmlns:ns0='http://schemas.openxmlformats.org/package/2006/metadata/core-properties' xmlns:ns1='http://purl.org/dc/elements/1.1/'" w:xpath="/ns0:coreProperties[1]/ns1:title[1]" w:storeItemID="{6C3C8BC8-F283-45AE-878A-BAB7291924A1}"/>
                            <w:text/>
                          </w:sdtPr>
                          <w:sdtContent>
                            <w:p w:rsidR="002D74F3" w:rsidRDefault="002D74F3">
                              <w:pPr>
                                <w:pStyle w:val="NoSpacing"/>
                                <w:rPr>
                                  <w:color w:val="FFFFFF" w:themeColor="background1"/>
                                  <w:sz w:val="80"/>
                                  <w:szCs w:val="80"/>
                                </w:rPr>
                              </w:pPr>
                              <w:r>
                                <w:rPr>
                                  <w:color w:val="FFFFFF" w:themeColor="background1"/>
                                  <w:sz w:val="80"/>
                                  <w:szCs w:val="80"/>
                                </w:rPr>
                                <w:t>Lumina Foundation for Education</w:t>
                              </w:r>
                            </w:p>
                          </w:sdtContent>
                        </w:sdt>
                        <w:sdt>
                          <w:sdtPr>
                            <w:rPr>
                              <w:color w:val="FFFFFF" w:themeColor="background1"/>
                              <w:sz w:val="40"/>
                              <w:szCs w:val="40"/>
                            </w:rPr>
                            <w:alias w:val="Subtitle"/>
                            <w:id w:val="13898515"/>
                            <w:dataBinding w:prefixMappings="xmlns:ns0='http://schemas.openxmlformats.org/package/2006/metadata/core-properties' xmlns:ns1='http://purl.org/dc/elements/1.1/'" w:xpath="/ns0:coreProperties[1]/ns1:subject[1]" w:storeItemID="{6C3C8BC8-F283-45AE-878A-BAB7291924A1}"/>
                            <w:text/>
                          </w:sdtPr>
                          <w:sdtContent>
                            <w:p w:rsidR="002D74F3" w:rsidRDefault="002D74F3">
                              <w:pPr>
                                <w:pStyle w:val="NoSpacing"/>
                                <w:rPr>
                                  <w:color w:val="FFFFFF" w:themeColor="background1"/>
                                  <w:sz w:val="40"/>
                                  <w:szCs w:val="40"/>
                                </w:rPr>
                              </w:pPr>
                              <w:r>
                                <w:rPr>
                                  <w:color w:val="FFFFFF" w:themeColor="background1"/>
                                  <w:sz w:val="40"/>
                                  <w:szCs w:val="40"/>
                                </w:rPr>
                                <w:t>Baton Rouge Community College</w:t>
                              </w:r>
                            </w:p>
                          </w:sdtContent>
                        </w:sdt>
                        <w:p w:rsidR="002D74F3" w:rsidRPr="00A73450" w:rsidRDefault="002D74F3">
                          <w:pPr>
                            <w:pStyle w:val="NoSpacing"/>
                            <w:rPr>
                              <w:color w:val="FFFFFF" w:themeColor="background1"/>
                              <w:sz w:val="24"/>
                              <w:szCs w:val="24"/>
                            </w:rPr>
                          </w:pPr>
                          <w:r w:rsidRPr="00A73450">
                            <w:rPr>
                              <w:color w:val="FFFFFF" w:themeColor="background1"/>
                              <w:sz w:val="24"/>
                              <w:szCs w:val="24"/>
                            </w:rPr>
                            <w:t>Dr. Myrtle</w:t>
                          </w:r>
                          <w:r>
                            <w:rPr>
                              <w:color w:val="FFFFFF" w:themeColor="background1"/>
                              <w:sz w:val="24"/>
                              <w:szCs w:val="24"/>
                            </w:rPr>
                            <w:t xml:space="preserve"> E. B. </w:t>
                          </w:r>
                          <w:r w:rsidRPr="00A73450">
                            <w:rPr>
                              <w:color w:val="FFFFFF" w:themeColor="background1"/>
                              <w:sz w:val="24"/>
                              <w:szCs w:val="24"/>
                            </w:rPr>
                            <w:t>Dorsey, Chancellor</w:t>
                          </w:r>
                        </w:p>
                        <w:p w:rsidR="002D74F3" w:rsidRDefault="002D74F3">
                          <w:pPr>
                            <w:pStyle w:val="NoSpacing"/>
                            <w:rPr>
                              <w:color w:val="FFFFFF" w:themeColor="background1"/>
                              <w:sz w:val="28"/>
                              <w:szCs w:val="28"/>
                            </w:rPr>
                          </w:pPr>
                        </w:p>
                        <w:p w:rsidR="002D74F3" w:rsidRDefault="002D74F3">
                          <w:pPr>
                            <w:pStyle w:val="NoSpacing"/>
                            <w:rPr>
                              <w:color w:val="FFFFFF" w:themeColor="background1"/>
                              <w:sz w:val="28"/>
                              <w:szCs w:val="28"/>
                            </w:rPr>
                          </w:pPr>
                        </w:p>
                        <w:p w:rsidR="002D74F3" w:rsidRDefault="002D74F3">
                          <w:pPr>
                            <w:pStyle w:val="NoSpacing"/>
                            <w:rPr>
                              <w:color w:val="FFFFFF" w:themeColor="background1"/>
                              <w:sz w:val="28"/>
                              <w:szCs w:val="28"/>
                            </w:rPr>
                          </w:pPr>
                        </w:p>
                        <w:p w:rsidR="002D74F3" w:rsidRDefault="002D74F3">
                          <w:pPr>
                            <w:pStyle w:val="NoSpacing"/>
                            <w:rPr>
                              <w:color w:val="FFFFFF" w:themeColor="background1"/>
                              <w:sz w:val="28"/>
                              <w:szCs w:val="28"/>
                            </w:rPr>
                          </w:pPr>
                        </w:p>
                        <w:p w:rsidR="002D74F3" w:rsidRDefault="002D74F3">
                          <w:pPr>
                            <w:pStyle w:val="NoSpacing"/>
                            <w:rPr>
                              <w:color w:val="FFFFFF" w:themeColor="background1"/>
                              <w:sz w:val="28"/>
                              <w:szCs w:val="28"/>
                            </w:rPr>
                          </w:pPr>
                        </w:p>
                        <w:p w:rsidR="002D74F3" w:rsidRDefault="002D74F3">
                          <w:pPr>
                            <w:pStyle w:val="NoSpacing"/>
                            <w:rPr>
                              <w:color w:val="FFFFFF" w:themeColor="background1"/>
                              <w:sz w:val="28"/>
                              <w:szCs w:val="28"/>
                            </w:rPr>
                          </w:pPr>
                        </w:p>
                        <w:p w:rsidR="002D74F3" w:rsidRPr="005E2C2F" w:rsidRDefault="002D74F3">
                          <w:pPr>
                            <w:pStyle w:val="NoSpacing"/>
                            <w:rPr>
                              <w:color w:val="FFFFFF" w:themeColor="background1"/>
                              <w:sz w:val="28"/>
                              <w:szCs w:val="28"/>
                            </w:rPr>
                          </w:pPr>
                        </w:p>
                        <w:p w:rsidR="002D74F3" w:rsidRPr="00A73450" w:rsidRDefault="002D74F3">
                          <w:pPr>
                            <w:pStyle w:val="NoSpacing"/>
                            <w:rPr>
                              <w:color w:val="FFFFFF" w:themeColor="background1"/>
                              <w:sz w:val="20"/>
                              <w:szCs w:val="20"/>
                            </w:rPr>
                          </w:pPr>
                          <w:r w:rsidRPr="00A73450">
                            <w:rPr>
                              <w:color w:val="FFFFFF" w:themeColor="background1"/>
                              <w:sz w:val="20"/>
                              <w:szCs w:val="20"/>
                            </w:rPr>
                            <w:t>Roosevelt Charles, Project Director</w:t>
                          </w:r>
                        </w:p>
                        <w:p w:rsidR="002D74F3" w:rsidRPr="00A73450" w:rsidRDefault="002D74F3">
                          <w:pPr>
                            <w:pStyle w:val="NoSpacing"/>
                            <w:rPr>
                              <w:color w:val="FFFFFF" w:themeColor="background1"/>
                              <w:sz w:val="20"/>
                              <w:szCs w:val="20"/>
                            </w:rPr>
                          </w:pPr>
                          <w:r w:rsidRPr="00A73450">
                            <w:rPr>
                              <w:color w:val="FFFFFF" w:themeColor="background1"/>
                              <w:sz w:val="20"/>
                              <w:szCs w:val="20"/>
                            </w:rPr>
                            <w:t xml:space="preserve">Dr. Shana Corvers, </w:t>
                          </w:r>
                          <w:r>
                            <w:rPr>
                              <w:color w:val="FFFFFF" w:themeColor="background1"/>
                              <w:sz w:val="20"/>
                              <w:szCs w:val="20"/>
                            </w:rPr>
                            <w:t xml:space="preserve">Director of </w:t>
                          </w:r>
                          <w:r w:rsidRPr="00A73450">
                            <w:rPr>
                              <w:color w:val="FFFFFF" w:themeColor="background1"/>
                              <w:sz w:val="20"/>
                              <w:szCs w:val="20"/>
                            </w:rPr>
                            <w:t>Institutional Research &amp; Planning</w:t>
                          </w:r>
                        </w:p>
                        <w:p w:rsidR="002D74F3" w:rsidRPr="00A73450" w:rsidRDefault="002D74F3">
                          <w:pPr>
                            <w:pStyle w:val="NoSpacing"/>
                            <w:rPr>
                              <w:color w:val="FFFFFF" w:themeColor="background1"/>
                              <w:sz w:val="20"/>
                              <w:szCs w:val="20"/>
                            </w:rPr>
                          </w:pPr>
                          <w:r w:rsidRPr="00A73450">
                            <w:rPr>
                              <w:color w:val="FFFFFF" w:themeColor="background1"/>
                              <w:sz w:val="20"/>
                              <w:szCs w:val="20"/>
                            </w:rPr>
                            <w:t xml:space="preserve">Ann Zanders, </w:t>
                          </w:r>
                          <w:r>
                            <w:rPr>
                              <w:color w:val="FFFFFF" w:themeColor="background1"/>
                              <w:sz w:val="20"/>
                              <w:szCs w:val="20"/>
                            </w:rPr>
                            <w:t xml:space="preserve">Executive </w:t>
                          </w:r>
                          <w:r w:rsidRPr="00A73450">
                            <w:rPr>
                              <w:color w:val="FFFFFF" w:themeColor="background1"/>
                              <w:sz w:val="20"/>
                              <w:szCs w:val="20"/>
                            </w:rPr>
                            <w:t xml:space="preserve">Director of Institutional </w:t>
                          </w:r>
                          <w:r>
                            <w:rPr>
                              <w:color w:val="FFFFFF" w:themeColor="background1"/>
                              <w:sz w:val="20"/>
                              <w:szCs w:val="20"/>
                            </w:rPr>
                            <w:t>Advancement</w:t>
                          </w:r>
                        </w:p>
                        <w:p w:rsidR="002D74F3" w:rsidRPr="00A73450" w:rsidRDefault="002D74F3">
                          <w:pPr>
                            <w:pStyle w:val="NoSpacing"/>
                            <w:rPr>
                              <w:color w:val="FFFFFF" w:themeColor="background1"/>
                              <w:sz w:val="20"/>
                              <w:szCs w:val="20"/>
                            </w:rPr>
                          </w:pPr>
                        </w:p>
                        <w:p w:rsidR="002D74F3" w:rsidRPr="00A73450" w:rsidRDefault="002D74F3">
                          <w:pPr>
                            <w:pStyle w:val="NoSpacing"/>
                            <w:rPr>
                              <w:color w:val="FFFFFF" w:themeColor="background1"/>
                              <w:sz w:val="20"/>
                              <w:szCs w:val="20"/>
                            </w:rPr>
                          </w:pPr>
                        </w:p>
                        <w:p w:rsidR="002D74F3" w:rsidRPr="00A73450" w:rsidRDefault="002D74F3">
                          <w:pPr>
                            <w:rPr>
                              <w:sz w:val="20"/>
                              <w:szCs w:val="20"/>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Year"/>
                            <w:id w:val="13898517"/>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2D74F3" w:rsidRDefault="002D74F3">
                              <w:pPr>
                                <w:jc w:val="center"/>
                                <w:rPr>
                                  <w:color w:val="FFFFFF" w:themeColor="background1"/>
                                  <w:sz w:val="48"/>
                                  <w:szCs w:val="52"/>
                                </w:rPr>
                              </w:pPr>
                              <w:r>
                                <w:rPr>
                                  <w:color w:val="FFFFFF" w:themeColor="background1"/>
                                  <w:sz w:val="52"/>
                                  <w:szCs w:val="52"/>
                                </w:rPr>
                                <w:t>2010</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FFFFFF" w:themeColor="background1"/>
                            </w:rPr>
                            <w:alias w:val="Author"/>
                            <w:id w:val="13898518"/>
                            <w:dataBinding w:prefixMappings="xmlns:ns0='http://schemas.openxmlformats.org/package/2006/metadata/core-properties' xmlns:ns1='http://purl.org/dc/elements/1.1/'" w:xpath="/ns0:coreProperties[1]/ns1:creator[1]" w:storeItemID="{6C3C8BC8-F283-45AE-878A-BAB7291924A1}"/>
                            <w:text/>
                          </w:sdtPr>
                          <w:sdtContent>
                            <w:p w:rsidR="002D74F3" w:rsidRDefault="002D74F3">
                              <w:pPr>
                                <w:pStyle w:val="NoSpacing"/>
                                <w:jc w:val="right"/>
                                <w:rPr>
                                  <w:color w:val="FFFFFF" w:themeColor="background1"/>
                                </w:rPr>
                              </w:pPr>
                              <w:r>
                                <w:rPr>
                                  <w:color w:val="FFFFFF" w:themeColor="background1"/>
                                </w:rPr>
                                <w:t>Data Report</w:t>
                              </w:r>
                            </w:p>
                          </w:sdtContent>
                        </w:sdt>
                        <w:sdt>
                          <w:sdtPr>
                            <w:rPr>
                              <w:color w:val="FFFFFF" w:themeColor="background1"/>
                            </w:rPr>
                            <w:alias w:val="Company"/>
                            <w:id w:val="13898519"/>
                            <w:dataBinding w:prefixMappings="xmlns:ns0='http://schemas.openxmlformats.org/officeDocument/2006/extended-properties'" w:xpath="/ns0:Properties[1]/ns0:Company[1]" w:storeItemID="{6668398D-A668-4E3E-A5EB-62B293D839F1}"/>
                            <w:text/>
                          </w:sdtPr>
                          <w:sdtContent>
                            <w:p w:rsidR="002D74F3" w:rsidRDefault="002D74F3">
                              <w:pPr>
                                <w:pStyle w:val="NoSpacing"/>
                                <w:jc w:val="right"/>
                                <w:rPr>
                                  <w:color w:val="FFFFFF" w:themeColor="background1"/>
                                </w:rPr>
                              </w:pPr>
                              <w:r>
                                <w:rPr>
                                  <w:color w:val="FFFFFF" w:themeColor="background1"/>
                                </w:rPr>
                                <w:t>Building STARS Project</w:t>
                              </w:r>
                            </w:p>
                          </w:sdtContent>
                        </w:sdt>
                        <w:sdt>
                          <w:sdtPr>
                            <w:rPr>
                              <w:color w:val="FFFFFF" w:themeColor="background1"/>
                            </w:rPr>
                            <w:alias w:val="Date"/>
                            <w:id w:val="13898520"/>
                            <w:dataBinding w:prefixMappings="xmlns:ns0='http://schemas.microsoft.com/office/2006/coverPageProps'" w:xpath="/ns0:CoverPageProperties[1]/ns0:PublishDate[1]" w:storeItemID="{55AF091B-3C7A-41E3-B477-F2FDAA23CFDA}"/>
                            <w:date w:fullDate="2010-01-01T00:00:00Z">
                              <w:dateFormat w:val="M/d/yyyy"/>
                              <w:lid w:val="en-US"/>
                              <w:storeMappedDataAs w:val="dateTime"/>
                              <w:calendar w:val="gregorian"/>
                            </w:date>
                          </w:sdtPr>
                          <w:sdtContent>
                            <w:p w:rsidR="002D74F3" w:rsidRDefault="002D74F3">
                              <w:pPr>
                                <w:pStyle w:val="NoSpacing"/>
                                <w:jc w:val="right"/>
                                <w:rPr>
                                  <w:color w:val="FFFFFF" w:themeColor="background1"/>
                                </w:rPr>
                              </w:pPr>
                              <w:r>
                                <w:rPr>
                                  <w:color w:val="FFFFFF" w:themeColor="background1"/>
                                </w:rPr>
                                <w:t>1/1/2010</w:t>
                              </w:r>
                            </w:p>
                          </w:sdtContent>
                        </w:sdt>
                      </w:txbxContent>
                    </v:textbox>
                  </v:rect>
                </v:group>
                <w10:wrap anchorx="page" anchory="page"/>
              </v:group>
            </w:pict>
          </w:r>
        </w:p>
        <w:p w:rsidR="005E2C2F" w:rsidRDefault="005E2C2F">
          <w:pPr>
            <w:spacing w:after="0" w:line="240" w:lineRule="auto"/>
            <w:rPr>
              <w:b/>
              <w:sz w:val="28"/>
              <w:szCs w:val="28"/>
            </w:rPr>
          </w:pPr>
          <w:r>
            <w:rPr>
              <w:b/>
              <w:sz w:val="28"/>
              <w:szCs w:val="28"/>
            </w:rPr>
            <w:br w:type="page"/>
          </w:r>
        </w:p>
      </w:sdtContent>
    </w:sdt>
    <w:p w:rsidR="00A07650" w:rsidRPr="00AF03BC" w:rsidRDefault="00A07650" w:rsidP="00AF03BC">
      <w:pPr>
        <w:pStyle w:val="TOC1"/>
      </w:pPr>
      <w:r w:rsidRPr="00AF03BC">
        <w:lastRenderedPageBreak/>
        <w:t>TABLE OF CONTENTS</w:t>
      </w:r>
    </w:p>
    <w:p w:rsidR="00A07650" w:rsidRDefault="00A07650" w:rsidP="00AF03BC">
      <w:pPr>
        <w:pStyle w:val="TOC1"/>
      </w:pPr>
    </w:p>
    <w:p w:rsidR="00A07650" w:rsidRPr="00AF03BC" w:rsidRDefault="00A07650" w:rsidP="00A07650">
      <w:pPr>
        <w:pStyle w:val="NoSpacing"/>
        <w:spacing w:line="480" w:lineRule="auto"/>
        <w:rPr>
          <w:rFonts w:asciiTheme="minorHAnsi" w:hAnsiTheme="minorHAnsi"/>
          <w:sz w:val="24"/>
          <w:szCs w:val="24"/>
        </w:rPr>
      </w:pPr>
      <w:r w:rsidRPr="00AF03BC">
        <w:rPr>
          <w:rFonts w:asciiTheme="minorHAnsi" w:hAnsiTheme="minorHAnsi"/>
          <w:sz w:val="24"/>
          <w:szCs w:val="24"/>
        </w:rPr>
        <w:t>Evaluation Design</w:t>
      </w:r>
      <w:r w:rsidRPr="00AF03BC">
        <w:rPr>
          <w:rFonts w:asciiTheme="minorHAnsi" w:hAnsiTheme="minorHAnsi"/>
          <w:sz w:val="24"/>
          <w:szCs w:val="24"/>
        </w:rPr>
        <w:tab/>
      </w:r>
      <w:r w:rsidRPr="00AF03BC">
        <w:rPr>
          <w:rFonts w:asciiTheme="minorHAnsi" w:hAnsiTheme="minorHAnsi"/>
          <w:sz w:val="24"/>
          <w:szCs w:val="24"/>
        </w:rPr>
        <w:tab/>
      </w:r>
      <w:r w:rsidRPr="00AF03BC">
        <w:rPr>
          <w:rFonts w:asciiTheme="minorHAnsi" w:hAnsiTheme="minorHAnsi"/>
          <w:sz w:val="24"/>
          <w:szCs w:val="24"/>
        </w:rPr>
        <w:tab/>
      </w:r>
      <w:r w:rsidRPr="00AF03BC">
        <w:rPr>
          <w:rFonts w:asciiTheme="minorHAnsi" w:hAnsiTheme="minorHAnsi"/>
          <w:sz w:val="24"/>
          <w:szCs w:val="24"/>
        </w:rPr>
        <w:tab/>
      </w:r>
      <w:r w:rsidRPr="00AF03BC">
        <w:rPr>
          <w:rFonts w:asciiTheme="minorHAnsi" w:hAnsiTheme="minorHAnsi"/>
          <w:sz w:val="24"/>
          <w:szCs w:val="24"/>
        </w:rPr>
        <w:tab/>
      </w:r>
      <w:r w:rsidRPr="00AF03BC">
        <w:rPr>
          <w:rFonts w:asciiTheme="minorHAnsi" w:hAnsiTheme="minorHAnsi"/>
          <w:sz w:val="24"/>
          <w:szCs w:val="24"/>
        </w:rPr>
        <w:tab/>
      </w:r>
      <w:r w:rsidRPr="00AF03BC">
        <w:rPr>
          <w:rFonts w:asciiTheme="minorHAnsi" w:hAnsiTheme="minorHAnsi"/>
          <w:sz w:val="24"/>
          <w:szCs w:val="24"/>
        </w:rPr>
        <w:tab/>
      </w:r>
      <w:r w:rsidRPr="00AF03BC">
        <w:rPr>
          <w:rFonts w:asciiTheme="minorHAnsi" w:hAnsiTheme="minorHAnsi"/>
          <w:sz w:val="24"/>
          <w:szCs w:val="24"/>
        </w:rPr>
        <w:tab/>
      </w:r>
      <w:r w:rsidRPr="00AF03BC">
        <w:rPr>
          <w:rFonts w:asciiTheme="minorHAnsi" w:hAnsiTheme="minorHAnsi"/>
          <w:sz w:val="24"/>
          <w:szCs w:val="24"/>
        </w:rPr>
        <w:tab/>
      </w:r>
      <w:r w:rsidRPr="00AF03BC">
        <w:rPr>
          <w:rFonts w:asciiTheme="minorHAnsi" w:hAnsiTheme="minorHAnsi"/>
          <w:sz w:val="24"/>
          <w:szCs w:val="24"/>
        </w:rPr>
        <w:tab/>
        <w:t xml:space="preserve">          4</w:t>
      </w:r>
    </w:p>
    <w:p w:rsidR="00A07650" w:rsidRPr="00AF03BC" w:rsidRDefault="00A07650" w:rsidP="00A07650">
      <w:pPr>
        <w:pStyle w:val="NoSpacing"/>
        <w:spacing w:line="480" w:lineRule="auto"/>
        <w:rPr>
          <w:rFonts w:asciiTheme="minorHAnsi" w:hAnsiTheme="minorHAnsi"/>
          <w:sz w:val="24"/>
          <w:szCs w:val="24"/>
        </w:rPr>
      </w:pPr>
      <w:r w:rsidRPr="00AF03BC">
        <w:rPr>
          <w:rFonts w:asciiTheme="minorHAnsi" w:hAnsiTheme="minorHAnsi"/>
          <w:sz w:val="24"/>
          <w:szCs w:val="24"/>
        </w:rPr>
        <w:t>Research Methodology</w:t>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t xml:space="preserve">          </w:t>
      </w:r>
      <w:r w:rsidRPr="00AF03BC">
        <w:rPr>
          <w:rFonts w:asciiTheme="minorHAnsi" w:hAnsiTheme="minorHAnsi"/>
          <w:sz w:val="24"/>
          <w:szCs w:val="24"/>
        </w:rPr>
        <w:t>4</w:t>
      </w:r>
    </w:p>
    <w:p w:rsidR="00A07650" w:rsidRPr="00AF03BC" w:rsidRDefault="00A07650" w:rsidP="00A07650">
      <w:pPr>
        <w:pStyle w:val="NoSpacing"/>
        <w:spacing w:line="480" w:lineRule="auto"/>
        <w:rPr>
          <w:rFonts w:asciiTheme="minorHAnsi" w:hAnsiTheme="minorHAnsi"/>
          <w:sz w:val="24"/>
          <w:szCs w:val="24"/>
        </w:rPr>
      </w:pPr>
      <w:r w:rsidRPr="00AF03BC">
        <w:rPr>
          <w:rFonts w:asciiTheme="minorHAnsi" w:hAnsiTheme="minorHAnsi"/>
          <w:sz w:val="24"/>
          <w:szCs w:val="24"/>
        </w:rPr>
        <w:t>Operational Definitions</w:t>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t xml:space="preserve">     </w:t>
      </w:r>
      <w:r w:rsidR="00AF03BC">
        <w:rPr>
          <w:rFonts w:asciiTheme="minorHAnsi" w:hAnsiTheme="minorHAnsi"/>
          <w:sz w:val="24"/>
          <w:szCs w:val="24"/>
        </w:rPr>
        <w:t xml:space="preserve">              </w:t>
      </w:r>
      <w:r w:rsidR="00AF03BC" w:rsidRPr="00AF03BC">
        <w:rPr>
          <w:rFonts w:asciiTheme="minorHAnsi" w:hAnsiTheme="minorHAnsi"/>
          <w:sz w:val="24"/>
          <w:szCs w:val="24"/>
        </w:rPr>
        <w:t xml:space="preserve">    </w:t>
      </w:r>
      <w:r w:rsidRPr="00AF03BC">
        <w:rPr>
          <w:rFonts w:asciiTheme="minorHAnsi" w:hAnsiTheme="minorHAnsi"/>
          <w:sz w:val="24"/>
          <w:szCs w:val="24"/>
        </w:rPr>
        <w:t>5</w:t>
      </w:r>
      <w:r w:rsidRPr="00AF03BC">
        <w:rPr>
          <w:sz w:val="24"/>
          <w:szCs w:val="24"/>
        </w:rPr>
        <w:t xml:space="preserve">                                </w:t>
      </w:r>
      <w:r w:rsidRPr="00AF03BC">
        <w:rPr>
          <w:rFonts w:asciiTheme="minorHAnsi" w:hAnsiTheme="minorHAnsi"/>
          <w:sz w:val="24"/>
          <w:szCs w:val="24"/>
        </w:rPr>
        <w:t>Demographics</w:t>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t xml:space="preserve">          </w:t>
      </w:r>
      <w:r w:rsidR="002D74F3">
        <w:rPr>
          <w:rFonts w:asciiTheme="minorHAnsi" w:hAnsiTheme="minorHAnsi"/>
          <w:sz w:val="24"/>
          <w:szCs w:val="24"/>
        </w:rPr>
        <w:t>7</w:t>
      </w:r>
    </w:p>
    <w:p w:rsidR="00A07650" w:rsidRPr="00AF03BC" w:rsidRDefault="00A07650" w:rsidP="00A07650">
      <w:pPr>
        <w:pStyle w:val="NoSpacing"/>
        <w:spacing w:line="480" w:lineRule="auto"/>
        <w:rPr>
          <w:rFonts w:asciiTheme="minorHAnsi" w:hAnsiTheme="minorHAnsi"/>
          <w:sz w:val="24"/>
          <w:szCs w:val="24"/>
        </w:rPr>
      </w:pPr>
      <w:r w:rsidRPr="00AF03BC">
        <w:rPr>
          <w:rFonts w:asciiTheme="minorHAnsi" w:hAnsiTheme="minorHAnsi"/>
          <w:sz w:val="24"/>
          <w:szCs w:val="24"/>
        </w:rPr>
        <w:t>Retention</w:t>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t xml:space="preserve">          </w:t>
      </w:r>
      <w:r w:rsidRPr="00AF03BC">
        <w:rPr>
          <w:rFonts w:asciiTheme="minorHAnsi" w:hAnsiTheme="minorHAnsi"/>
          <w:sz w:val="24"/>
          <w:szCs w:val="24"/>
        </w:rPr>
        <w:t>7</w:t>
      </w:r>
    </w:p>
    <w:p w:rsidR="002D74F3" w:rsidRDefault="002D74F3" w:rsidP="00A07650">
      <w:pPr>
        <w:pStyle w:val="NoSpacing"/>
        <w:spacing w:line="480" w:lineRule="auto"/>
        <w:rPr>
          <w:rFonts w:asciiTheme="minorHAnsi" w:hAnsiTheme="minorHAnsi"/>
          <w:sz w:val="24"/>
          <w:szCs w:val="24"/>
        </w:rPr>
      </w:pPr>
      <w:r>
        <w:rPr>
          <w:rFonts w:asciiTheme="minorHAnsi" w:hAnsiTheme="minorHAnsi"/>
          <w:sz w:val="24"/>
          <w:szCs w:val="24"/>
        </w:rPr>
        <w:t>Persistence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11</w:t>
      </w:r>
    </w:p>
    <w:p w:rsidR="00A07650" w:rsidRPr="00AF03BC" w:rsidRDefault="00A07650" w:rsidP="00A07650">
      <w:pPr>
        <w:pStyle w:val="NoSpacing"/>
        <w:spacing w:line="480" w:lineRule="auto"/>
        <w:rPr>
          <w:rFonts w:asciiTheme="minorHAnsi" w:hAnsiTheme="minorHAnsi"/>
          <w:sz w:val="24"/>
          <w:szCs w:val="24"/>
        </w:rPr>
      </w:pPr>
      <w:r w:rsidRPr="00AF03BC">
        <w:rPr>
          <w:rFonts w:asciiTheme="minorHAnsi" w:hAnsiTheme="minorHAnsi"/>
          <w:sz w:val="24"/>
          <w:szCs w:val="24"/>
        </w:rPr>
        <w:t xml:space="preserve">Developmental </w:t>
      </w:r>
      <w:r w:rsidR="005E1FC2">
        <w:rPr>
          <w:rFonts w:asciiTheme="minorHAnsi" w:hAnsiTheme="minorHAnsi"/>
          <w:sz w:val="24"/>
          <w:szCs w:val="24"/>
        </w:rPr>
        <w:t>Education Success</w:t>
      </w:r>
      <w:r w:rsidR="00AF03BC" w:rsidRPr="00AF03BC">
        <w:rPr>
          <w:rFonts w:asciiTheme="minorHAnsi" w:hAnsiTheme="minorHAnsi"/>
          <w:sz w:val="24"/>
          <w:szCs w:val="24"/>
        </w:rPr>
        <w:tab/>
      </w:r>
      <w:r w:rsidR="00AF03BC">
        <w:rPr>
          <w:rFonts w:asciiTheme="minorHAnsi" w:hAnsiTheme="minorHAnsi"/>
          <w:sz w:val="24"/>
          <w:szCs w:val="24"/>
        </w:rPr>
        <w:tab/>
        <w:t xml:space="preserve">  </w:t>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t xml:space="preserve">         </w:t>
      </w:r>
      <w:r w:rsidR="00AF03BC">
        <w:rPr>
          <w:rFonts w:asciiTheme="minorHAnsi" w:hAnsiTheme="minorHAnsi"/>
          <w:sz w:val="24"/>
          <w:szCs w:val="24"/>
        </w:rPr>
        <w:t xml:space="preserve">            </w:t>
      </w:r>
      <w:r w:rsidRPr="00AF03BC">
        <w:rPr>
          <w:rFonts w:asciiTheme="minorHAnsi" w:hAnsiTheme="minorHAnsi"/>
          <w:sz w:val="24"/>
          <w:szCs w:val="24"/>
        </w:rPr>
        <w:t>1</w:t>
      </w:r>
      <w:r w:rsidR="005E1FC2">
        <w:rPr>
          <w:rFonts w:asciiTheme="minorHAnsi" w:hAnsiTheme="minorHAnsi"/>
          <w:sz w:val="24"/>
          <w:szCs w:val="24"/>
        </w:rPr>
        <w:t>1</w:t>
      </w:r>
    </w:p>
    <w:p w:rsidR="00A07650" w:rsidRPr="00AF03BC" w:rsidRDefault="00A07650" w:rsidP="00A07650">
      <w:pPr>
        <w:pStyle w:val="NoSpacing"/>
        <w:spacing w:line="480" w:lineRule="auto"/>
        <w:rPr>
          <w:rFonts w:asciiTheme="minorHAnsi" w:hAnsiTheme="minorHAnsi"/>
          <w:sz w:val="24"/>
          <w:szCs w:val="24"/>
        </w:rPr>
      </w:pPr>
      <w:r w:rsidRPr="00AF03BC">
        <w:rPr>
          <w:rFonts w:asciiTheme="minorHAnsi" w:hAnsiTheme="minorHAnsi"/>
          <w:sz w:val="24"/>
          <w:szCs w:val="24"/>
        </w:rPr>
        <w:t>College-level Math</w:t>
      </w:r>
      <w:r w:rsidR="0004474A">
        <w:rPr>
          <w:rFonts w:asciiTheme="minorHAnsi" w:hAnsiTheme="minorHAnsi"/>
          <w:sz w:val="24"/>
          <w:szCs w:val="24"/>
        </w:rPr>
        <w:t xml:space="preserve"> Performance    </w:t>
      </w:r>
      <w:r w:rsidR="0004474A">
        <w:rPr>
          <w:rFonts w:asciiTheme="minorHAnsi" w:hAnsiTheme="minorHAnsi"/>
          <w:sz w:val="24"/>
          <w:szCs w:val="24"/>
        </w:rPr>
        <w:tab/>
      </w:r>
      <w:r w:rsidR="00AF03BC" w:rsidRPr="00AF03BC">
        <w:rPr>
          <w:rFonts w:asciiTheme="minorHAnsi" w:hAnsiTheme="minorHAnsi"/>
          <w:sz w:val="24"/>
          <w:szCs w:val="24"/>
        </w:rPr>
        <w:tab/>
      </w:r>
      <w:r w:rsidR="00AF03BC">
        <w:rPr>
          <w:rFonts w:asciiTheme="minorHAnsi" w:hAnsiTheme="minorHAnsi"/>
          <w:sz w:val="24"/>
          <w:szCs w:val="24"/>
        </w:rPr>
        <w:t xml:space="preserve"> </w:t>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Pr>
          <w:rFonts w:asciiTheme="minorHAnsi" w:hAnsiTheme="minorHAnsi"/>
          <w:sz w:val="24"/>
          <w:szCs w:val="24"/>
        </w:rPr>
        <w:t xml:space="preserve">                       </w:t>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t xml:space="preserve">   </w:t>
      </w:r>
      <w:r w:rsidR="00AF03BC">
        <w:rPr>
          <w:rFonts w:asciiTheme="minorHAnsi" w:hAnsiTheme="minorHAnsi"/>
          <w:sz w:val="24"/>
          <w:szCs w:val="24"/>
        </w:rPr>
        <w:t xml:space="preserve"> </w:t>
      </w:r>
      <w:r w:rsidR="00AF03BC" w:rsidRPr="00AF03BC">
        <w:rPr>
          <w:rFonts w:asciiTheme="minorHAnsi" w:hAnsiTheme="minorHAnsi"/>
          <w:sz w:val="24"/>
          <w:szCs w:val="24"/>
        </w:rPr>
        <w:t xml:space="preserve">   </w:t>
      </w:r>
      <w:r w:rsidR="00AF03BC">
        <w:rPr>
          <w:rFonts w:asciiTheme="minorHAnsi" w:hAnsiTheme="minorHAnsi"/>
          <w:sz w:val="24"/>
          <w:szCs w:val="24"/>
        </w:rPr>
        <w:t xml:space="preserve"> 1</w:t>
      </w:r>
      <w:r w:rsidR="005E1FC2">
        <w:rPr>
          <w:rFonts w:asciiTheme="minorHAnsi" w:hAnsiTheme="minorHAnsi"/>
          <w:sz w:val="24"/>
          <w:szCs w:val="24"/>
        </w:rPr>
        <w:t>8</w:t>
      </w:r>
    </w:p>
    <w:p w:rsidR="00A07650" w:rsidRPr="00AF03BC" w:rsidRDefault="00A07650" w:rsidP="00A07650">
      <w:pPr>
        <w:pStyle w:val="NoSpacing"/>
        <w:spacing w:line="480" w:lineRule="auto"/>
        <w:rPr>
          <w:rFonts w:asciiTheme="minorHAnsi" w:hAnsiTheme="minorHAnsi"/>
          <w:sz w:val="24"/>
          <w:szCs w:val="24"/>
        </w:rPr>
      </w:pPr>
      <w:r w:rsidRPr="00AF03BC">
        <w:rPr>
          <w:rFonts w:asciiTheme="minorHAnsi" w:hAnsiTheme="minorHAnsi"/>
          <w:sz w:val="24"/>
          <w:szCs w:val="24"/>
        </w:rPr>
        <w:t>College Success Skills</w:t>
      </w:r>
      <w:r w:rsidR="0004474A">
        <w:rPr>
          <w:rFonts w:asciiTheme="minorHAnsi" w:hAnsiTheme="minorHAnsi"/>
          <w:sz w:val="24"/>
          <w:szCs w:val="24"/>
        </w:rPr>
        <w:t xml:space="preserve"> Performance</w:t>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r>
      <w:r w:rsidR="00AF03BC" w:rsidRPr="00AF03BC">
        <w:rPr>
          <w:rFonts w:asciiTheme="minorHAnsi" w:hAnsiTheme="minorHAnsi"/>
          <w:sz w:val="24"/>
          <w:szCs w:val="24"/>
        </w:rPr>
        <w:tab/>
        <w:t xml:space="preserve">        </w:t>
      </w:r>
      <w:r w:rsidR="005E1FC2">
        <w:rPr>
          <w:rFonts w:asciiTheme="minorHAnsi" w:hAnsiTheme="minorHAnsi"/>
          <w:sz w:val="24"/>
          <w:szCs w:val="24"/>
        </w:rPr>
        <w:t>23</w:t>
      </w:r>
    </w:p>
    <w:p w:rsidR="002D74F3" w:rsidRDefault="002D74F3" w:rsidP="00A07650">
      <w:pPr>
        <w:pStyle w:val="NoSpacing"/>
        <w:spacing w:line="480" w:lineRule="auto"/>
        <w:rPr>
          <w:rFonts w:asciiTheme="minorHAnsi" w:hAnsiTheme="minorHAnsi"/>
          <w:sz w:val="24"/>
          <w:szCs w:val="24"/>
        </w:rPr>
      </w:pPr>
      <w:r>
        <w:rPr>
          <w:rFonts w:asciiTheme="minorHAnsi" w:hAnsiTheme="minorHAnsi"/>
          <w:sz w:val="24"/>
          <w:szCs w:val="24"/>
        </w:rPr>
        <w:t>Math Boot Camp</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w:t>
      </w:r>
      <w:r w:rsidR="005E1FC2">
        <w:rPr>
          <w:rFonts w:asciiTheme="minorHAnsi" w:hAnsiTheme="minorHAnsi"/>
          <w:sz w:val="24"/>
          <w:szCs w:val="24"/>
        </w:rPr>
        <w:t xml:space="preserve"> </w:t>
      </w:r>
      <w:r>
        <w:rPr>
          <w:rFonts w:asciiTheme="minorHAnsi" w:hAnsiTheme="minorHAnsi"/>
          <w:sz w:val="24"/>
          <w:szCs w:val="24"/>
        </w:rPr>
        <w:t xml:space="preserve"> 23</w:t>
      </w:r>
    </w:p>
    <w:p w:rsidR="00EF0943" w:rsidRDefault="00EF0943" w:rsidP="00A07650">
      <w:pPr>
        <w:pStyle w:val="NoSpacing"/>
        <w:spacing w:line="480" w:lineRule="auto"/>
        <w:rPr>
          <w:rFonts w:asciiTheme="minorHAnsi" w:hAnsiTheme="minorHAnsi"/>
          <w:sz w:val="24"/>
          <w:szCs w:val="24"/>
        </w:rPr>
      </w:pPr>
      <w:r>
        <w:rPr>
          <w:rFonts w:asciiTheme="minorHAnsi" w:hAnsiTheme="minorHAnsi"/>
          <w:sz w:val="24"/>
          <w:szCs w:val="24"/>
        </w:rPr>
        <w:t>Method Matrix</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w:t>
      </w:r>
      <w:r w:rsidR="002D74F3">
        <w:rPr>
          <w:rFonts w:asciiTheme="minorHAnsi" w:hAnsiTheme="minorHAnsi"/>
          <w:sz w:val="24"/>
          <w:szCs w:val="24"/>
        </w:rPr>
        <w:t>24</w:t>
      </w:r>
    </w:p>
    <w:p w:rsidR="00EF0943" w:rsidRPr="00AF03BC" w:rsidRDefault="00EF0943" w:rsidP="00A07650">
      <w:pPr>
        <w:pStyle w:val="NoSpacing"/>
        <w:spacing w:line="480" w:lineRule="auto"/>
        <w:rPr>
          <w:rFonts w:asciiTheme="minorHAnsi" w:hAnsiTheme="minorHAnsi"/>
          <w:sz w:val="24"/>
          <w:szCs w:val="24"/>
        </w:rPr>
      </w:pPr>
      <w:r>
        <w:rPr>
          <w:rFonts w:asciiTheme="minorHAnsi" w:hAnsiTheme="minorHAnsi"/>
          <w:sz w:val="24"/>
          <w:szCs w:val="24"/>
        </w:rPr>
        <w:t>Reference Matrix</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18</w:t>
      </w:r>
      <w:r>
        <w:rPr>
          <w:rFonts w:asciiTheme="minorHAnsi" w:hAnsiTheme="minorHAnsi"/>
          <w:sz w:val="24"/>
          <w:szCs w:val="24"/>
        </w:rPr>
        <w:tab/>
      </w:r>
    </w:p>
    <w:p w:rsidR="007E6933" w:rsidRPr="00AF03BC" w:rsidRDefault="007E6933" w:rsidP="00A07650">
      <w:pPr>
        <w:pStyle w:val="NoSpacing"/>
        <w:spacing w:line="480" w:lineRule="auto"/>
        <w:rPr>
          <w:b/>
          <w:sz w:val="24"/>
          <w:szCs w:val="24"/>
        </w:rPr>
      </w:pPr>
    </w:p>
    <w:p w:rsidR="00A07650" w:rsidRDefault="00A07650" w:rsidP="00260731">
      <w:pPr>
        <w:ind w:left="2880" w:firstLine="720"/>
        <w:rPr>
          <w:b/>
          <w:sz w:val="36"/>
          <w:szCs w:val="36"/>
        </w:rPr>
      </w:pPr>
    </w:p>
    <w:p w:rsidR="00A07650" w:rsidRDefault="00A07650" w:rsidP="00260731">
      <w:pPr>
        <w:ind w:left="2880" w:firstLine="720"/>
        <w:rPr>
          <w:b/>
          <w:sz w:val="36"/>
          <w:szCs w:val="36"/>
        </w:rPr>
      </w:pPr>
    </w:p>
    <w:p w:rsidR="00A07650" w:rsidRDefault="00A07650" w:rsidP="00260731">
      <w:pPr>
        <w:ind w:left="2880" w:firstLine="720"/>
        <w:rPr>
          <w:b/>
          <w:sz w:val="36"/>
          <w:szCs w:val="36"/>
        </w:rPr>
      </w:pPr>
    </w:p>
    <w:p w:rsidR="00A07650" w:rsidRDefault="00A07650" w:rsidP="00260731">
      <w:pPr>
        <w:ind w:left="2880" w:firstLine="720"/>
        <w:rPr>
          <w:b/>
          <w:sz w:val="36"/>
          <w:szCs w:val="36"/>
        </w:rPr>
      </w:pPr>
    </w:p>
    <w:p w:rsidR="005E1FC2" w:rsidRDefault="005E1FC2" w:rsidP="00260731">
      <w:pPr>
        <w:ind w:left="2880" w:firstLine="720"/>
        <w:rPr>
          <w:b/>
          <w:sz w:val="36"/>
          <w:szCs w:val="36"/>
        </w:rPr>
      </w:pPr>
    </w:p>
    <w:p w:rsidR="00A07650" w:rsidRDefault="00A07650" w:rsidP="00260731">
      <w:pPr>
        <w:ind w:left="2880" w:firstLine="720"/>
        <w:rPr>
          <w:b/>
          <w:sz w:val="36"/>
          <w:szCs w:val="36"/>
        </w:rPr>
      </w:pPr>
    </w:p>
    <w:p w:rsidR="007F03B0" w:rsidRPr="00774651" w:rsidRDefault="007F03B0" w:rsidP="00260731">
      <w:pPr>
        <w:ind w:left="2880" w:firstLine="720"/>
        <w:rPr>
          <w:rFonts w:asciiTheme="minorHAnsi" w:hAnsiTheme="minorHAnsi"/>
          <w:b/>
          <w:sz w:val="36"/>
          <w:szCs w:val="36"/>
        </w:rPr>
      </w:pPr>
      <w:r w:rsidRPr="00774651">
        <w:rPr>
          <w:rFonts w:asciiTheme="minorHAnsi" w:hAnsiTheme="minorHAnsi"/>
          <w:b/>
          <w:sz w:val="36"/>
          <w:szCs w:val="36"/>
        </w:rPr>
        <w:lastRenderedPageBreak/>
        <w:t>METHODOLOGY</w:t>
      </w:r>
    </w:p>
    <w:p w:rsidR="007F03B0" w:rsidRPr="00774651" w:rsidRDefault="00260731">
      <w:pPr>
        <w:rPr>
          <w:rFonts w:asciiTheme="minorHAnsi" w:hAnsiTheme="minorHAnsi"/>
          <w:b/>
          <w:sz w:val="28"/>
          <w:szCs w:val="28"/>
          <w:u w:val="single"/>
        </w:rPr>
      </w:pPr>
      <w:r w:rsidRPr="00774651">
        <w:rPr>
          <w:rFonts w:asciiTheme="minorHAnsi" w:hAnsiTheme="minorHAnsi"/>
          <w:b/>
          <w:sz w:val="28"/>
          <w:szCs w:val="28"/>
          <w:u w:val="single"/>
        </w:rPr>
        <w:t>EVALUATION DESIGN</w:t>
      </w:r>
    </w:p>
    <w:p w:rsidR="004B0E39" w:rsidRPr="00774651" w:rsidRDefault="00B754D2" w:rsidP="004B0E39">
      <w:pPr>
        <w:rPr>
          <w:rFonts w:asciiTheme="minorHAnsi" w:hAnsiTheme="minorHAnsi"/>
          <w:sz w:val="24"/>
          <w:szCs w:val="24"/>
        </w:rPr>
      </w:pPr>
      <w:r w:rsidRPr="00774651">
        <w:rPr>
          <w:rFonts w:asciiTheme="minorHAnsi" w:hAnsiTheme="minorHAnsi"/>
          <w:color w:val="000000" w:themeColor="text1"/>
          <w:sz w:val="24"/>
          <w:szCs w:val="24"/>
        </w:rPr>
        <w:t>D</w:t>
      </w:r>
      <w:r w:rsidR="00260119" w:rsidRPr="00774651">
        <w:rPr>
          <w:rFonts w:asciiTheme="minorHAnsi" w:hAnsiTheme="minorHAnsi"/>
          <w:color w:val="000000" w:themeColor="text1"/>
          <w:sz w:val="24"/>
          <w:szCs w:val="24"/>
        </w:rPr>
        <w:t xml:space="preserve">ata collection for </w:t>
      </w:r>
      <w:r w:rsidR="00433063" w:rsidRPr="00774651">
        <w:rPr>
          <w:rFonts w:asciiTheme="minorHAnsi" w:hAnsiTheme="minorHAnsi"/>
          <w:color w:val="000000" w:themeColor="text1"/>
          <w:sz w:val="24"/>
          <w:szCs w:val="24"/>
        </w:rPr>
        <w:t xml:space="preserve">Baton Rouge Community College (BRCC), </w:t>
      </w:r>
      <w:r w:rsidR="007F03B0" w:rsidRPr="00774651">
        <w:rPr>
          <w:rFonts w:asciiTheme="minorHAnsi" w:hAnsiTheme="minorHAnsi"/>
          <w:color w:val="000000" w:themeColor="text1"/>
          <w:sz w:val="24"/>
          <w:szCs w:val="24"/>
        </w:rPr>
        <w:t xml:space="preserve">Building </w:t>
      </w:r>
      <w:r w:rsidR="00260119" w:rsidRPr="00774651">
        <w:rPr>
          <w:rFonts w:asciiTheme="minorHAnsi" w:hAnsiTheme="minorHAnsi"/>
          <w:color w:val="000000" w:themeColor="text1"/>
          <w:sz w:val="24"/>
          <w:szCs w:val="24"/>
        </w:rPr>
        <w:t>STARS</w:t>
      </w:r>
      <w:r w:rsidR="007F03B0" w:rsidRPr="00774651">
        <w:rPr>
          <w:rFonts w:asciiTheme="minorHAnsi" w:hAnsiTheme="minorHAnsi"/>
          <w:color w:val="000000" w:themeColor="text1"/>
          <w:sz w:val="24"/>
          <w:szCs w:val="24"/>
        </w:rPr>
        <w:t xml:space="preserve"> Pro</w:t>
      </w:r>
      <w:r w:rsidR="00260119" w:rsidRPr="00774651">
        <w:rPr>
          <w:rFonts w:asciiTheme="minorHAnsi" w:hAnsiTheme="minorHAnsi"/>
          <w:color w:val="000000" w:themeColor="text1"/>
          <w:sz w:val="24"/>
          <w:szCs w:val="24"/>
        </w:rPr>
        <w:t xml:space="preserve">ject </w:t>
      </w:r>
      <w:r w:rsidR="009844F1" w:rsidRPr="00774651">
        <w:rPr>
          <w:rFonts w:asciiTheme="minorHAnsi" w:hAnsiTheme="minorHAnsi"/>
          <w:color w:val="000000" w:themeColor="text1"/>
          <w:sz w:val="24"/>
          <w:szCs w:val="24"/>
        </w:rPr>
        <w:t>(STARS)</w:t>
      </w:r>
      <w:r w:rsidR="00433063" w:rsidRPr="00774651">
        <w:rPr>
          <w:rFonts w:asciiTheme="minorHAnsi" w:hAnsiTheme="minorHAnsi"/>
          <w:color w:val="000000" w:themeColor="text1"/>
          <w:sz w:val="24"/>
          <w:szCs w:val="24"/>
        </w:rPr>
        <w:t>,</w:t>
      </w:r>
      <w:r w:rsidR="009844F1" w:rsidRPr="00774651">
        <w:rPr>
          <w:rFonts w:asciiTheme="minorHAnsi" w:hAnsiTheme="minorHAnsi"/>
          <w:color w:val="000000" w:themeColor="text1"/>
          <w:sz w:val="24"/>
          <w:szCs w:val="24"/>
        </w:rPr>
        <w:t xml:space="preserve"> </w:t>
      </w:r>
      <w:r w:rsidR="007F03B0" w:rsidRPr="00774651">
        <w:rPr>
          <w:rFonts w:asciiTheme="minorHAnsi" w:hAnsiTheme="minorHAnsi"/>
          <w:color w:val="000000" w:themeColor="text1"/>
          <w:sz w:val="24"/>
          <w:szCs w:val="24"/>
        </w:rPr>
        <w:t xml:space="preserve">was supported by several staff members.  The </w:t>
      </w:r>
      <w:r w:rsidR="00260119" w:rsidRPr="00774651">
        <w:rPr>
          <w:rFonts w:asciiTheme="minorHAnsi" w:hAnsiTheme="minorHAnsi"/>
          <w:color w:val="000000" w:themeColor="text1"/>
          <w:sz w:val="24"/>
          <w:szCs w:val="24"/>
        </w:rPr>
        <w:t>Project Director</w:t>
      </w:r>
      <w:r w:rsidR="00310821" w:rsidRPr="00774651">
        <w:rPr>
          <w:rFonts w:asciiTheme="minorHAnsi" w:hAnsiTheme="minorHAnsi"/>
          <w:color w:val="000000" w:themeColor="text1"/>
          <w:sz w:val="24"/>
          <w:szCs w:val="24"/>
        </w:rPr>
        <w:t xml:space="preserve">, </w:t>
      </w:r>
      <w:r w:rsidR="007F03B0" w:rsidRPr="00774651">
        <w:rPr>
          <w:rFonts w:asciiTheme="minorHAnsi" w:hAnsiTheme="minorHAnsi"/>
          <w:color w:val="000000" w:themeColor="text1"/>
          <w:sz w:val="24"/>
          <w:szCs w:val="24"/>
        </w:rPr>
        <w:t>faculty, Director of Institutional Research and Planning</w:t>
      </w:r>
      <w:r w:rsidR="00387FC6">
        <w:rPr>
          <w:rFonts w:asciiTheme="minorHAnsi" w:hAnsiTheme="minorHAnsi"/>
          <w:color w:val="000000" w:themeColor="text1"/>
          <w:sz w:val="24"/>
          <w:szCs w:val="24"/>
        </w:rPr>
        <w:t xml:space="preserve"> fac</w:t>
      </w:r>
      <w:r w:rsidR="00260119" w:rsidRPr="00774651">
        <w:rPr>
          <w:rFonts w:asciiTheme="minorHAnsi" w:hAnsiTheme="minorHAnsi"/>
          <w:color w:val="000000" w:themeColor="text1"/>
          <w:sz w:val="24"/>
          <w:szCs w:val="24"/>
        </w:rPr>
        <w:t>ilitated data collection and analysis</w:t>
      </w:r>
      <w:r w:rsidR="007F03B0" w:rsidRPr="00774651">
        <w:rPr>
          <w:rFonts w:asciiTheme="minorHAnsi" w:hAnsiTheme="minorHAnsi"/>
          <w:color w:val="000000" w:themeColor="text1"/>
          <w:sz w:val="24"/>
          <w:szCs w:val="24"/>
        </w:rPr>
        <w:t>.</w:t>
      </w:r>
      <w:r w:rsidR="00310821" w:rsidRPr="00774651">
        <w:rPr>
          <w:rFonts w:asciiTheme="minorHAnsi" w:hAnsiTheme="minorHAnsi"/>
          <w:color w:val="000000" w:themeColor="text1"/>
          <w:sz w:val="24"/>
          <w:szCs w:val="24"/>
        </w:rPr>
        <w:t xml:space="preserve"> </w:t>
      </w:r>
      <w:r w:rsidR="007F03B0" w:rsidRPr="00774651">
        <w:rPr>
          <w:rFonts w:asciiTheme="minorHAnsi" w:hAnsiTheme="minorHAnsi"/>
          <w:color w:val="000000" w:themeColor="text1"/>
          <w:sz w:val="24"/>
          <w:szCs w:val="24"/>
        </w:rPr>
        <w:t xml:space="preserve"> The evaluation plan</w:t>
      </w:r>
      <w:r w:rsidR="00310821" w:rsidRPr="00774651">
        <w:rPr>
          <w:rFonts w:asciiTheme="minorHAnsi" w:hAnsiTheme="minorHAnsi"/>
          <w:color w:val="000000" w:themeColor="text1"/>
          <w:sz w:val="24"/>
          <w:szCs w:val="24"/>
        </w:rPr>
        <w:t xml:space="preserve"> is extensive and methodology is sound</w:t>
      </w:r>
      <w:r w:rsidR="00260119" w:rsidRPr="00774651">
        <w:rPr>
          <w:rFonts w:asciiTheme="minorHAnsi" w:hAnsiTheme="minorHAnsi"/>
          <w:color w:val="000000" w:themeColor="text1"/>
          <w:sz w:val="24"/>
          <w:szCs w:val="24"/>
        </w:rPr>
        <w:t xml:space="preserve"> with the design outlined in a matrix </w:t>
      </w:r>
      <w:r w:rsidR="007F03B0" w:rsidRPr="00774651">
        <w:rPr>
          <w:rFonts w:asciiTheme="minorHAnsi" w:hAnsiTheme="minorHAnsi"/>
          <w:color w:val="000000" w:themeColor="text1"/>
          <w:sz w:val="24"/>
          <w:szCs w:val="24"/>
        </w:rPr>
        <w:t>(Appendix</w:t>
      </w:r>
      <w:r w:rsidR="00260119" w:rsidRPr="00774651">
        <w:rPr>
          <w:rFonts w:asciiTheme="minorHAnsi" w:hAnsiTheme="minorHAnsi"/>
          <w:color w:val="000000" w:themeColor="text1"/>
          <w:sz w:val="24"/>
          <w:szCs w:val="24"/>
        </w:rPr>
        <w:t>).  The matrix describes types</w:t>
      </w:r>
      <w:r w:rsidR="007F03B0" w:rsidRPr="00774651">
        <w:rPr>
          <w:rFonts w:asciiTheme="minorHAnsi" w:hAnsiTheme="minorHAnsi"/>
          <w:color w:val="000000" w:themeColor="text1"/>
          <w:sz w:val="24"/>
          <w:szCs w:val="24"/>
        </w:rPr>
        <w:t xml:space="preserve"> </w:t>
      </w:r>
      <w:r w:rsidR="00564F7F" w:rsidRPr="00774651">
        <w:rPr>
          <w:rFonts w:asciiTheme="minorHAnsi" w:hAnsiTheme="minorHAnsi"/>
          <w:color w:val="000000" w:themeColor="text1"/>
          <w:sz w:val="24"/>
          <w:szCs w:val="24"/>
        </w:rPr>
        <w:t xml:space="preserve">of </w:t>
      </w:r>
      <w:r w:rsidR="007F03B0" w:rsidRPr="00774651">
        <w:rPr>
          <w:rFonts w:asciiTheme="minorHAnsi" w:hAnsiTheme="minorHAnsi"/>
          <w:color w:val="000000" w:themeColor="text1"/>
          <w:sz w:val="24"/>
          <w:szCs w:val="24"/>
        </w:rPr>
        <w:t>data collected, i</w:t>
      </w:r>
      <w:r w:rsidR="00260119" w:rsidRPr="00774651">
        <w:rPr>
          <w:rFonts w:asciiTheme="minorHAnsi" w:hAnsiTheme="minorHAnsi"/>
          <w:color w:val="000000" w:themeColor="text1"/>
          <w:sz w:val="24"/>
          <w:szCs w:val="24"/>
        </w:rPr>
        <w:t>nstrument(s) utilized</w:t>
      </w:r>
      <w:r w:rsidR="007F03B0" w:rsidRPr="00774651">
        <w:rPr>
          <w:rFonts w:asciiTheme="minorHAnsi" w:hAnsiTheme="minorHAnsi"/>
          <w:color w:val="000000" w:themeColor="text1"/>
          <w:sz w:val="24"/>
          <w:szCs w:val="24"/>
        </w:rPr>
        <w:t xml:space="preserve">, </w:t>
      </w:r>
      <w:r w:rsidR="00260119" w:rsidRPr="00774651">
        <w:rPr>
          <w:rFonts w:asciiTheme="minorHAnsi" w:hAnsiTheme="minorHAnsi"/>
          <w:color w:val="000000" w:themeColor="text1"/>
          <w:sz w:val="24"/>
          <w:szCs w:val="24"/>
        </w:rPr>
        <w:t xml:space="preserve">frequency and duration of </w:t>
      </w:r>
      <w:r w:rsidR="00564F7F" w:rsidRPr="00774651">
        <w:rPr>
          <w:rFonts w:asciiTheme="minorHAnsi" w:hAnsiTheme="minorHAnsi"/>
          <w:color w:val="000000" w:themeColor="text1"/>
          <w:sz w:val="24"/>
          <w:szCs w:val="24"/>
        </w:rPr>
        <w:t xml:space="preserve">data </w:t>
      </w:r>
      <w:r w:rsidR="003D5920" w:rsidRPr="00774651">
        <w:rPr>
          <w:rFonts w:asciiTheme="minorHAnsi" w:hAnsiTheme="minorHAnsi"/>
          <w:color w:val="000000" w:themeColor="text1"/>
          <w:sz w:val="24"/>
          <w:szCs w:val="24"/>
        </w:rPr>
        <w:t xml:space="preserve">collection, </w:t>
      </w:r>
      <w:r w:rsidR="007F03B0" w:rsidRPr="00774651">
        <w:rPr>
          <w:rFonts w:asciiTheme="minorHAnsi" w:hAnsiTheme="minorHAnsi"/>
          <w:color w:val="000000" w:themeColor="text1"/>
          <w:sz w:val="24"/>
          <w:szCs w:val="24"/>
        </w:rPr>
        <w:t>and a champion responsible for collection of data.</w:t>
      </w:r>
      <w:r w:rsidR="00260731" w:rsidRPr="00774651">
        <w:rPr>
          <w:rFonts w:asciiTheme="minorHAnsi" w:hAnsiTheme="minorHAnsi"/>
          <w:color w:val="000000" w:themeColor="text1"/>
          <w:sz w:val="24"/>
          <w:szCs w:val="24"/>
        </w:rPr>
        <w:t xml:space="preserve"> The isolation of STARS data was accomplished </w:t>
      </w:r>
      <w:r w:rsidR="003D5920" w:rsidRPr="00774651">
        <w:rPr>
          <w:rFonts w:asciiTheme="minorHAnsi" w:hAnsiTheme="minorHAnsi"/>
          <w:color w:val="000000" w:themeColor="text1"/>
          <w:sz w:val="24"/>
          <w:szCs w:val="24"/>
        </w:rPr>
        <w:t>through</w:t>
      </w:r>
      <w:r w:rsidR="00260731" w:rsidRPr="00774651">
        <w:rPr>
          <w:rFonts w:asciiTheme="minorHAnsi" w:hAnsiTheme="minorHAnsi"/>
          <w:color w:val="000000" w:themeColor="text1"/>
          <w:sz w:val="24"/>
          <w:szCs w:val="24"/>
        </w:rPr>
        <w:t xml:space="preserve"> the construction of a standalone data base </w:t>
      </w:r>
      <w:r w:rsidR="003D5920" w:rsidRPr="00774651">
        <w:rPr>
          <w:rFonts w:asciiTheme="minorHAnsi" w:hAnsiTheme="minorHAnsi"/>
          <w:color w:val="000000" w:themeColor="text1"/>
          <w:sz w:val="24"/>
          <w:szCs w:val="24"/>
        </w:rPr>
        <w:t xml:space="preserve">that </w:t>
      </w:r>
      <w:r w:rsidR="00260731" w:rsidRPr="00774651">
        <w:rPr>
          <w:rFonts w:asciiTheme="minorHAnsi" w:hAnsiTheme="minorHAnsi"/>
          <w:color w:val="000000" w:themeColor="text1"/>
          <w:sz w:val="24"/>
          <w:szCs w:val="24"/>
        </w:rPr>
        <w:t>housed all quantitative data. Th</w:t>
      </w:r>
      <w:r w:rsidR="003D5920" w:rsidRPr="00774651">
        <w:rPr>
          <w:rFonts w:asciiTheme="minorHAnsi" w:hAnsiTheme="minorHAnsi"/>
          <w:color w:val="000000" w:themeColor="text1"/>
          <w:sz w:val="24"/>
          <w:szCs w:val="24"/>
        </w:rPr>
        <w:t>e</w:t>
      </w:r>
      <w:r w:rsidR="00260731" w:rsidRPr="00774651">
        <w:rPr>
          <w:rFonts w:asciiTheme="minorHAnsi" w:hAnsiTheme="minorHAnsi"/>
          <w:color w:val="000000" w:themeColor="text1"/>
          <w:sz w:val="24"/>
          <w:szCs w:val="24"/>
        </w:rPr>
        <w:t xml:space="preserve"> data base was designed, updated</w:t>
      </w:r>
      <w:r w:rsidR="003D5920" w:rsidRPr="00774651">
        <w:rPr>
          <w:rFonts w:asciiTheme="minorHAnsi" w:hAnsiTheme="minorHAnsi"/>
          <w:color w:val="000000" w:themeColor="text1"/>
          <w:sz w:val="24"/>
          <w:szCs w:val="24"/>
        </w:rPr>
        <w:t>,</w:t>
      </w:r>
      <w:r w:rsidR="00260731" w:rsidRPr="00774651">
        <w:rPr>
          <w:rFonts w:asciiTheme="minorHAnsi" w:hAnsiTheme="minorHAnsi"/>
          <w:color w:val="000000" w:themeColor="text1"/>
          <w:sz w:val="24"/>
          <w:szCs w:val="24"/>
        </w:rPr>
        <w:t xml:space="preserve"> and monitored </w:t>
      </w:r>
      <w:r w:rsidR="003D5920" w:rsidRPr="00774651">
        <w:rPr>
          <w:rFonts w:asciiTheme="minorHAnsi" w:hAnsiTheme="minorHAnsi"/>
          <w:color w:val="000000" w:themeColor="text1"/>
          <w:sz w:val="24"/>
          <w:szCs w:val="24"/>
        </w:rPr>
        <w:t>by</w:t>
      </w:r>
      <w:r w:rsidR="00260731" w:rsidRPr="00774651">
        <w:rPr>
          <w:rFonts w:asciiTheme="minorHAnsi" w:hAnsiTheme="minorHAnsi"/>
          <w:color w:val="000000" w:themeColor="text1"/>
          <w:sz w:val="24"/>
          <w:szCs w:val="24"/>
        </w:rPr>
        <w:t xml:space="preserve"> the Director of Institutional Research and Planning and the research assistant.</w:t>
      </w:r>
      <w:r w:rsidR="004B0E39" w:rsidRPr="00774651">
        <w:rPr>
          <w:rFonts w:asciiTheme="minorHAnsi" w:hAnsiTheme="minorHAnsi"/>
          <w:color w:val="000000" w:themeColor="text1"/>
          <w:sz w:val="24"/>
          <w:szCs w:val="24"/>
        </w:rPr>
        <w:t xml:space="preserve"> </w:t>
      </w:r>
      <w:r w:rsidR="003D5920" w:rsidRPr="00774651">
        <w:rPr>
          <w:rFonts w:asciiTheme="minorHAnsi" w:hAnsiTheme="minorHAnsi"/>
          <w:color w:val="000000" w:themeColor="text1"/>
          <w:sz w:val="24"/>
          <w:szCs w:val="24"/>
        </w:rPr>
        <w:t>A longitudinal study</w:t>
      </w:r>
      <w:r w:rsidR="003D5920" w:rsidRPr="00774651">
        <w:rPr>
          <w:rFonts w:asciiTheme="minorHAnsi" w:hAnsiTheme="minorHAnsi"/>
          <w:sz w:val="24"/>
          <w:szCs w:val="24"/>
        </w:rPr>
        <w:t xml:space="preserve"> of data </w:t>
      </w:r>
      <w:r w:rsidR="004B0E39" w:rsidRPr="00774651">
        <w:rPr>
          <w:rFonts w:asciiTheme="minorHAnsi" w:hAnsiTheme="minorHAnsi"/>
          <w:sz w:val="24"/>
          <w:szCs w:val="24"/>
        </w:rPr>
        <w:t xml:space="preserve">from cohorts </w:t>
      </w:r>
      <w:r w:rsidR="00387FC6">
        <w:rPr>
          <w:rFonts w:asciiTheme="minorHAnsi" w:hAnsiTheme="minorHAnsi"/>
          <w:sz w:val="24"/>
          <w:szCs w:val="24"/>
        </w:rPr>
        <w:t>f</w:t>
      </w:r>
      <w:r w:rsidR="003D5920" w:rsidRPr="00774651">
        <w:rPr>
          <w:rFonts w:asciiTheme="minorHAnsi" w:hAnsiTheme="minorHAnsi"/>
          <w:sz w:val="24"/>
          <w:szCs w:val="24"/>
        </w:rPr>
        <w:t>all</w:t>
      </w:r>
      <w:r w:rsidR="004B0E39" w:rsidRPr="00774651">
        <w:rPr>
          <w:rFonts w:asciiTheme="minorHAnsi" w:hAnsiTheme="minorHAnsi"/>
          <w:sz w:val="24"/>
          <w:szCs w:val="24"/>
        </w:rPr>
        <w:t xml:space="preserve"> 2008</w:t>
      </w:r>
      <w:r w:rsidR="003D5920" w:rsidRPr="00774651">
        <w:rPr>
          <w:rFonts w:asciiTheme="minorHAnsi" w:hAnsiTheme="minorHAnsi"/>
          <w:sz w:val="24"/>
          <w:szCs w:val="24"/>
        </w:rPr>
        <w:t xml:space="preserve">, </w:t>
      </w:r>
      <w:r w:rsidR="00387FC6">
        <w:rPr>
          <w:rFonts w:asciiTheme="minorHAnsi" w:hAnsiTheme="minorHAnsi"/>
          <w:sz w:val="24"/>
          <w:szCs w:val="24"/>
        </w:rPr>
        <w:t>s</w:t>
      </w:r>
      <w:r w:rsidR="004B0E39" w:rsidRPr="00774651">
        <w:rPr>
          <w:rFonts w:asciiTheme="minorHAnsi" w:hAnsiTheme="minorHAnsi"/>
          <w:sz w:val="24"/>
          <w:szCs w:val="24"/>
        </w:rPr>
        <w:t>pring 2009</w:t>
      </w:r>
      <w:r w:rsidR="003D5920" w:rsidRPr="00774651">
        <w:rPr>
          <w:rFonts w:asciiTheme="minorHAnsi" w:hAnsiTheme="minorHAnsi"/>
          <w:sz w:val="24"/>
          <w:szCs w:val="24"/>
        </w:rPr>
        <w:t xml:space="preserve">, and all upcoming semesters will be </w:t>
      </w:r>
      <w:r w:rsidR="004B0E39" w:rsidRPr="00774651">
        <w:rPr>
          <w:rFonts w:asciiTheme="minorHAnsi" w:hAnsiTheme="minorHAnsi"/>
          <w:sz w:val="24"/>
          <w:szCs w:val="24"/>
        </w:rPr>
        <w:t xml:space="preserve">housed </w:t>
      </w:r>
      <w:r w:rsidR="003D5920" w:rsidRPr="00774651">
        <w:rPr>
          <w:rFonts w:asciiTheme="minorHAnsi" w:hAnsiTheme="minorHAnsi"/>
          <w:sz w:val="24"/>
          <w:szCs w:val="24"/>
        </w:rPr>
        <w:t>in this</w:t>
      </w:r>
      <w:r w:rsidR="004B0E39" w:rsidRPr="00774651">
        <w:rPr>
          <w:rFonts w:asciiTheme="minorHAnsi" w:hAnsiTheme="minorHAnsi"/>
          <w:sz w:val="24"/>
          <w:szCs w:val="24"/>
        </w:rPr>
        <w:t xml:space="preserve"> database</w:t>
      </w:r>
      <w:r w:rsidR="003D5920" w:rsidRPr="00774651">
        <w:rPr>
          <w:rFonts w:asciiTheme="minorHAnsi" w:hAnsiTheme="minorHAnsi"/>
          <w:sz w:val="24"/>
          <w:szCs w:val="24"/>
        </w:rPr>
        <w:t>.</w:t>
      </w:r>
    </w:p>
    <w:p w:rsidR="007F03B0" w:rsidRPr="00774651" w:rsidRDefault="004B0E39">
      <w:pPr>
        <w:rPr>
          <w:rFonts w:asciiTheme="minorHAnsi" w:hAnsiTheme="minorHAnsi"/>
          <w:b/>
          <w:sz w:val="28"/>
          <w:szCs w:val="28"/>
          <w:u w:val="single"/>
        </w:rPr>
      </w:pPr>
      <w:r w:rsidRPr="00774651">
        <w:rPr>
          <w:rFonts w:asciiTheme="minorHAnsi" w:hAnsiTheme="minorHAnsi"/>
          <w:b/>
          <w:sz w:val="28"/>
          <w:szCs w:val="28"/>
          <w:u w:val="single"/>
        </w:rPr>
        <w:t>RESEARCH METHODOLOGY</w:t>
      </w:r>
    </w:p>
    <w:p w:rsidR="00745CC8" w:rsidRPr="00774651" w:rsidRDefault="003D5920">
      <w:pPr>
        <w:rPr>
          <w:rFonts w:asciiTheme="minorHAnsi" w:hAnsiTheme="minorHAnsi"/>
          <w:color w:val="000000" w:themeColor="text1"/>
          <w:sz w:val="24"/>
          <w:szCs w:val="24"/>
        </w:rPr>
      </w:pPr>
      <w:r w:rsidRPr="00774651">
        <w:rPr>
          <w:rFonts w:asciiTheme="minorHAnsi" w:hAnsiTheme="minorHAnsi"/>
          <w:color w:val="000000" w:themeColor="text1"/>
          <w:sz w:val="24"/>
          <w:szCs w:val="24"/>
        </w:rPr>
        <w:t xml:space="preserve">An evaluation strategy was created and implemented to include </w:t>
      </w:r>
      <w:r w:rsidR="007F03B0" w:rsidRPr="00774651">
        <w:rPr>
          <w:rFonts w:asciiTheme="minorHAnsi" w:hAnsiTheme="minorHAnsi"/>
          <w:color w:val="000000" w:themeColor="text1"/>
          <w:sz w:val="24"/>
          <w:szCs w:val="24"/>
        </w:rPr>
        <w:t xml:space="preserve">formative and summative </w:t>
      </w:r>
      <w:r w:rsidRPr="00774651">
        <w:rPr>
          <w:rFonts w:asciiTheme="minorHAnsi" w:hAnsiTheme="minorHAnsi"/>
          <w:color w:val="000000" w:themeColor="text1"/>
          <w:sz w:val="24"/>
          <w:szCs w:val="24"/>
        </w:rPr>
        <w:t xml:space="preserve">methods, thereby, encompassing </w:t>
      </w:r>
      <w:r w:rsidR="007F03B0" w:rsidRPr="00774651">
        <w:rPr>
          <w:rFonts w:asciiTheme="minorHAnsi" w:hAnsiTheme="minorHAnsi"/>
          <w:color w:val="000000" w:themeColor="text1"/>
          <w:sz w:val="24"/>
          <w:szCs w:val="24"/>
        </w:rPr>
        <w:t>qua</w:t>
      </w:r>
      <w:r w:rsidRPr="00774651">
        <w:rPr>
          <w:rFonts w:asciiTheme="minorHAnsi" w:hAnsiTheme="minorHAnsi"/>
          <w:color w:val="000000" w:themeColor="text1"/>
          <w:sz w:val="24"/>
          <w:szCs w:val="24"/>
        </w:rPr>
        <w:t>litative and quantitative data.  The evaluation also e</w:t>
      </w:r>
      <w:r w:rsidR="0044365F" w:rsidRPr="00774651">
        <w:rPr>
          <w:rFonts w:asciiTheme="minorHAnsi" w:hAnsiTheme="minorHAnsi"/>
          <w:color w:val="000000" w:themeColor="text1"/>
          <w:sz w:val="24"/>
          <w:szCs w:val="24"/>
        </w:rPr>
        <w:t xml:space="preserve">mployed </w:t>
      </w:r>
      <w:r w:rsidRPr="00774651">
        <w:rPr>
          <w:rFonts w:asciiTheme="minorHAnsi" w:hAnsiTheme="minorHAnsi"/>
          <w:color w:val="000000" w:themeColor="text1"/>
          <w:sz w:val="24"/>
          <w:szCs w:val="24"/>
        </w:rPr>
        <w:t xml:space="preserve">techniques using </w:t>
      </w:r>
      <w:r w:rsidR="0044365F" w:rsidRPr="00774651">
        <w:rPr>
          <w:rFonts w:asciiTheme="minorHAnsi" w:hAnsiTheme="minorHAnsi"/>
          <w:color w:val="000000" w:themeColor="text1"/>
          <w:sz w:val="24"/>
          <w:szCs w:val="24"/>
        </w:rPr>
        <w:t xml:space="preserve">best practice of </w:t>
      </w:r>
      <w:r w:rsidRPr="00774651">
        <w:rPr>
          <w:rFonts w:asciiTheme="minorHAnsi" w:hAnsiTheme="minorHAnsi"/>
          <w:color w:val="000000" w:themeColor="text1"/>
          <w:sz w:val="24"/>
          <w:szCs w:val="24"/>
        </w:rPr>
        <w:t xml:space="preserve">data </w:t>
      </w:r>
      <w:r w:rsidR="00260731" w:rsidRPr="00774651">
        <w:rPr>
          <w:rFonts w:asciiTheme="minorHAnsi" w:hAnsiTheme="minorHAnsi"/>
          <w:color w:val="000000" w:themeColor="text1"/>
          <w:sz w:val="24"/>
          <w:szCs w:val="24"/>
        </w:rPr>
        <w:t>method</w:t>
      </w:r>
      <w:r w:rsidRPr="00774651">
        <w:rPr>
          <w:rFonts w:asciiTheme="minorHAnsi" w:hAnsiTheme="minorHAnsi"/>
          <w:color w:val="000000" w:themeColor="text1"/>
          <w:sz w:val="24"/>
          <w:szCs w:val="24"/>
        </w:rPr>
        <w:t>s</w:t>
      </w:r>
      <w:r w:rsidR="00260731" w:rsidRPr="00774651">
        <w:rPr>
          <w:rFonts w:asciiTheme="minorHAnsi" w:hAnsiTheme="minorHAnsi"/>
          <w:color w:val="000000" w:themeColor="text1"/>
          <w:sz w:val="24"/>
          <w:szCs w:val="24"/>
        </w:rPr>
        <w:t xml:space="preserve"> and analys</w:t>
      </w:r>
      <w:r w:rsidRPr="00774651">
        <w:rPr>
          <w:rFonts w:asciiTheme="minorHAnsi" w:hAnsiTheme="minorHAnsi"/>
          <w:color w:val="000000" w:themeColor="text1"/>
          <w:sz w:val="24"/>
          <w:szCs w:val="24"/>
        </w:rPr>
        <w:t>is with</w:t>
      </w:r>
      <w:r w:rsidR="00260731" w:rsidRPr="00774651">
        <w:rPr>
          <w:rFonts w:asciiTheme="minorHAnsi" w:hAnsiTheme="minorHAnsi"/>
          <w:color w:val="000000" w:themeColor="text1"/>
          <w:sz w:val="24"/>
          <w:szCs w:val="24"/>
        </w:rPr>
        <w:t xml:space="preserve"> </w:t>
      </w:r>
      <w:r w:rsidR="0044365F" w:rsidRPr="00774651">
        <w:rPr>
          <w:rFonts w:asciiTheme="minorHAnsi" w:hAnsiTheme="minorHAnsi"/>
          <w:color w:val="000000" w:themeColor="text1"/>
          <w:sz w:val="24"/>
          <w:szCs w:val="24"/>
        </w:rPr>
        <w:t>“triangulation”</w:t>
      </w:r>
      <w:r w:rsidR="00310821" w:rsidRPr="00774651">
        <w:rPr>
          <w:rFonts w:asciiTheme="minorHAnsi" w:hAnsiTheme="minorHAnsi"/>
          <w:color w:val="000000" w:themeColor="text1"/>
          <w:sz w:val="24"/>
          <w:szCs w:val="24"/>
        </w:rPr>
        <w:t xml:space="preserve"> </w:t>
      </w:r>
      <w:r w:rsidRPr="00774651">
        <w:rPr>
          <w:rFonts w:asciiTheme="minorHAnsi" w:hAnsiTheme="minorHAnsi"/>
          <w:color w:val="000000" w:themeColor="text1"/>
          <w:sz w:val="24"/>
          <w:szCs w:val="24"/>
        </w:rPr>
        <w:t>utilizing a</w:t>
      </w:r>
      <w:r w:rsidR="00260731" w:rsidRPr="00774651">
        <w:rPr>
          <w:rFonts w:asciiTheme="minorHAnsi" w:hAnsiTheme="minorHAnsi"/>
          <w:color w:val="000000" w:themeColor="text1"/>
          <w:sz w:val="24"/>
          <w:szCs w:val="24"/>
        </w:rPr>
        <w:t xml:space="preserve"> </w:t>
      </w:r>
      <w:r w:rsidR="0044365F" w:rsidRPr="00774651">
        <w:rPr>
          <w:rFonts w:asciiTheme="minorHAnsi" w:hAnsiTheme="minorHAnsi"/>
          <w:color w:val="000000" w:themeColor="text1"/>
          <w:sz w:val="24"/>
          <w:szCs w:val="24"/>
        </w:rPr>
        <w:t xml:space="preserve">“mixed-method approach”.  </w:t>
      </w:r>
      <w:r w:rsidR="004B0E39" w:rsidRPr="00774651">
        <w:rPr>
          <w:rFonts w:asciiTheme="minorHAnsi" w:hAnsiTheme="minorHAnsi"/>
          <w:color w:val="000000" w:themeColor="text1"/>
          <w:sz w:val="24"/>
          <w:szCs w:val="24"/>
        </w:rPr>
        <w:t xml:space="preserve"> </w:t>
      </w:r>
    </w:p>
    <w:p w:rsidR="00D171B0" w:rsidRPr="00774651" w:rsidRDefault="00310821">
      <w:pPr>
        <w:rPr>
          <w:rFonts w:asciiTheme="minorHAnsi" w:hAnsiTheme="minorHAnsi"/>
          <w:sz w:val="24"/>
          <w:szCs w:val="24"/>
        </w:rPr>
      </w:pPr>
      <w:r w:rsidRPr="00774651">
        <w:rPr>
          <w:rFonts w:asciiTheme="minorHAnsi" w:hAnsiTheme="minorHAnsi"/>
          <w:color w:val="000000" w:themeColor="text1"/>
          <w:sz w:val="24"/>
          <w:szCs w:val="24"/>
        </w:rPr>
        <w:t xml:space="preserve">BRCC </w:t>
      </w:r>
      <w:r w:rsidR="00433063" w:rsidRPr="00774651">
        <w:rPr>
          <w:rFonts w:asciiTheme="minorHAnsi" w:hAnsiTheme="minorHAnsi"/>
          <w:color w:val="000000" w:themeColor="text1"/>
          <w:sz w:val="24"/>
          <w:szCs w:val="24"/>
        </w:rPr>
        <w:t>used</w:t>
      </w:r>
      <w:r w:rsidRPr="00774651">
        <w:rPr>
          <w:rFonts w:asciiTheme="minorHAnsi" w:hAnsiTheme="minorHAnsi"/>
          <w:color w:val="000000" w:themeColor="text1"/>
          <w:sz w:val="24"/>
          <w:szCs w:val="24"/>
        </w:rPr>
        <w:t xml:space="preserve"> i</w:t>
      </w:r>
      <w:r w:rsidR="007F03B0" w:rsidRPr="00774651">
        <w:rPr>
          <w:rFonts w:asciiTheme="minorHAnsi" w:hAnsiTheme="minorHAnsi"/>
          <w:color w:val="000000" w:themeColor="text1"/>
          <w:sz w:val="24"/>
          <w:szCs w:val="24"/>
        </w:rPr>
        <w:t xml:space="preserve">ndicators of </w:t>
      </w:r>
      <w:r w:rsidR="00433063" w:rsidRPr="00774651">
        <w:rPr>
          <w:rFonts w:asciiTheme="minorHAnsi" w:hAnsiTheme="minorHAnsi"/>
          <w:color w:val="000000" w:themeColor="text1"/>
          <w:sz w:val="24"/>
          <w:szCs w:val="24"/>
        </w:rPr>
        <w:t>p</w:t>
      </w:r>
      <w:r w:rsidR="007F03B0" w:rsidRPr="00774651">
        <w:rPr>
          <w:rFonts w:asciiTheme="minorHAnsi" w:hAnsiTheme="minorHAnsi"/>
          <w:color w:val="000000" w:themeColor="text1"/>
          <w:sz w:val="24"/>
          <w:szCs w:val="24"/>
        </w:rPr>
        <w:t xml:space="preserve">rogram </w:t>
      </w:r>
      <w:r w:rsidR="00433063" w:rsidRPr="00774651">
        <w:rPr>
          <w:rFonts w:asciiTheme="minorHAnsi" w:hAnsiTheme="minorHAnsi"/>
          <w:color w:val="000000" w:themeColor="text1"/>
          <w:sz w:val="24"/>
          <w:szCs w:val="24"/>
        </w:rPr>
        <w:t>s</w:t>
      </w:r>
      <w:r w:rsidR="007F03B0" w:rsidRPr="00774651">
        <w:rPr>
          <w:rFonts w:asciiTheme="minorHAnsi" w:hAnsiTheme="minorHAnsi"/>
          <w:color w:val="000000" w:themeColor="text1"/>
          <w:sz w:val="24"/>
          <w:szCs w:val="24"/>
        </w:rPr>
        <w:t xml:space="preserve">uccess </w:t>
      </w:r>
      <w:r w:rsidR="00433063" w:rsidRPr="00774651">
        <w:rPr>
          <w:rFonts w:asciiTheme="minorHAnsi" w:hAnsiTheme="minorHAnsi"/>
          <w:color w:val="000000" w:themeColor="text1"/>
          <w:sz w:val="24"/>
          <w:szCs w:val="24"/>
        </w:rPr>
        <w:t xml:space="preserve">to </w:t>
      </w:r>
      <w:r w:rsidRPr="00774651">
        <w:rPr>
          <w:rFonts w:asciiTheme="minorHAnsi" w:hAnsiTheme="minorHAnsi"/>
          <w:color w:val="000000" w:themeColor="text1"/>
          <w:sz w:val="24"/>
          <w:szCs w:val="24"/>
        </w:rPr>
        <w:t xml:space="preserve">expand beyond </w:t>
      </w:r>
      <w:r w:rsidR="00745CC8" w:rsidRPr="00774651">
        <w:rPr>
          <w:rFonts w:asciiTheme="minorHAnsi" w:hAnsiTheme="minorHAnsi"/>
          <w:color w:val="000000" w:themeColor="text1"/>
          <w:sz w:val="24"/>
          <w:szCs w:val="24"/>
        </w:rPr>
        <w:t>s</w:t>
      </w:r>
      <w:r w:rsidR="007F03B0" w:rsidRPr="00774651">
        <w:rPr>
          <w:rFonts w:asciiTheme="minorHAnsi" w:hAnsiTheme="minorHAnsi"/>
          <w:color w:val="000000" w:themeColor="text1"/>
          <w:sz w:val="24"/>
          <w:szCs w:val="24"/>
        </w:rPr>
        <w:t xml:space="preserve">tudent </w:t>
      </w:r>
      <w:r w:rsidR="00745CC8" w:rsidRPr="00774651">
        <w:rPr>
          <w:rFonts w:asciiTheme="minorHAnsi" w:hAnsiTheme="minorHAnsi"/>
          <w:color w:val="000000" w:themeColor="text1"/>
          <w:sz w:val="24"/>
          <w:szCs w:val="24"/>
        </w:rPr>
        <w:t>o</w:t>
      </w:r>
      <w:r w:rsidR="007F03B0" w:rsidRPr="00774651">
        <w:rPr>
          <w:rFonts w:asciiTheme="minorHAnsi" w:hAnsiTheme="minorHAnsi"/>
          <w:color w:val="000000" w:themeColor="text1"/>
          <w:sz w:val="24"/>
          <w:szCs w:val="24"/>
        </w:rPr>
        <w:t xml:space="preserve">utcomes. There are many </w:t>
      </w:r>
      <w:r w:rsidR="00433063" w:rsidRPr="00774651">
        <w:rPr>
          <w:rFonts w:asciiTheme="minorHAnsi" w:hAnsiTheme="minorHAnsi"/>
          <w:color w:val="000000" w:themeColor="text1"/>
          <w:sz w:val="24"/>
          <w:szCs w:val="24"/>
        </w:rPr>
        <w:t>“contextual</w:t>
      </w:r>
      <w:r w:rsidR="007F03B0" w:rsidRPr="00774651">
        <w:rPr>
          <w:rFonts w:asciiTheme="minorHAnsi" w:hAnsiTheme="minorHAnsi"/>
          <w:color w:val="000000" w:themeColor="text1"/>
          <w:sz w:val="24"/>
          <w:szCs w:val="24"/>
        </w:rPr>
        <w:t xml:space="preserve">” </w:t>
      </w:r>
      <w:r w:rsidR="00433063" w:rsidRPr="00774651">
        <w:rPr>
          <w:rFonts w:asciiTheme="minorHAnsi" w:hAnsiTheme="minorHAnsi"/>
          <w:color w:val="000000" w:themeColor="text1"/>
          <w:sz w:val="24"/>
          <w:szCs w:val="24"/>
        </w:rPr>
        <w:t>or “</w:t>
      </w:r>
      <w:r w:rsidR="007F03B0" w:rsidRPr="00774651">
        <w:rPr>
          <w:rFonts w:asciiTheme="minorHAnsi" w:hAnsiTheme="minorHAnsi"/>
          <w:color w:val="000000" w:themeColor="text1"/>
          <w:sz w:val="24"/>
          <w:szCs w:val="24"/>
        </w:rPr>
        <w:t xml:space="preserve">process” indicators of a </w:t>
      </w:r>
      <w:r w:rsidR="0044365F" w:rsidRPr="00774651">
        <w:rPr>
          <w:rFonts w:asciiTheme="minorHAnsi" w:hAnsiTheme="minorHAnsi"/>
          <w:color w:val="000000" w:themeColor="text1"/>
          <w:sz w:val="24"/>
          <w:szCs w:val="24"/>
        </w:rPr>
        <w:t>p</w:t>
      </w:r>
      <w:r w:rsidR="007F03B0" w:rsidRPr="00774651">
        <w:rPr>
          <w:rFonts w:asciiTheme="minorHAnsi" w:hAnsiTheme="minorHAnsi"/>
          <w:color w:val="000000" w:themeColor="text1"/>
          <w:sz w:val="24"/>
          <w:szCs w:val="24"/>
        </w:rPr>
        <w:t>rogram</w:t>
      </w:r>
      <w:r w:rsidR="0044365F" w:rsidRPr="00774651">
        <w:rPr>
          <w:rFonts w:asciiTheme="minorHAnsi" w:hAnsiTheme="minorHAnsi"/>
          <w:color w:val="000000" w:themeColor="text1"/>
          <w:sz w:val="24"/>
          <w:szCs w:val="24"/>
        </w:rPr>
        <w:t>’s</w:t>
      </w:r>
      <w:r w:rsidR="007F03B0" w:rsidRPr="00774651">
        <w:rPr>
          <w:rFonts w:asciiTheme="minorHAnsi" w:hAnsiTheme="minorHAnsi"/>
          <w:color w:val="000000" w:themeColor="text1"/>
          <w:sz w:val="24"/>
          <w:szCs w:val="24"/>
        </w:rPr>
        <w:t xml:space="preserve"> </w:t>
      </w:r>
      <w:r w:rsidR="0044365F" w:rsidRPr="00774651">
        <w:rPr>
          <w:rFonts w:asciiTheme="minorHAnsi" w:hAnsiTheme="minorHAnsi"/>
          <w:color w:val="000000" w:themeColor="text1"/>
          <w:sz w:val="24"/>
          <w:szCs w:val="24"/>
        </w:rPr>
        <w:t>s</w:t>
      </w:r>
      <w:r w:rsidR="007F03B0" w:rsidRPr="00774651">
        <w:rPr>
          <w:rFonts w:asciiTheme="minorHAnsi" w:hAnsiTheme="minorHAnsi"/>
          <w:color w:val="000000" w:themeColor="text1"/>
          <w:sz w:val="24"/>
          <w:szCs w:val="24"/>
        </w:rPr>
        <w:t xml:space="preserve">uccess </w:t>
      </w:r>
      <w:r w:rsidR="00433063" w:rsidRPr="00774651">
        <w:rPr>
          <w:rFonts w:asciiTheme="minorHAnsi" w:hAnsiTheme="minorHAnsi"/>
          <w:color w:val="000000" w:themeColor="text1"/>
          <w:sz w:val="24"/>
          <w:szCs w:val="24"/>
        </w:rPr>
        <w:t>that cannot be found</w:t>
      </w:r>
      <w:r w:rsidR="00564F7F" w:rsidRPr="00774651">
        <w:rPr>
          <w:rFonts w:asciiTheme="minorHAnsi" w:hAnsiTheme="minorHAnsi"/>
          <w:color w:val="000000" w:themeColor="text1"/>
          <w:sz w:val="24"/>
          <w:szCs w:val="24"/>
        </w:rPr>
        <w:t xml:space="preserve"> in an institution’s data base which contributes to </w:t>
      </w:r>
      <w:r w:rsidR="0044365F" w:rsidRPr="00774651">
        <w:rPr>
          <w:rFonts w:asciiTheme="minorHAnsi" w:hAnsiTheme="minorHAnsi"/>
          <w:color w:val="000000" w:themeColor="text1"/>
          <w:sz w:val="24"/>
          <w:szCs w:val="24"/>
        </w:rPr>
        <w:t xml:space="preserve">program’s </w:t>
      </w:r>
      <w:r w:rsidR="00433063" w:rsidRPr="00774651">
        <w:rPr>
          <w:rFonts w:asciiTheme="minorHAnsi" w:hAnsiTheme="minorHAnsi"/>
          <w:color w:val="000000" w:themeColor="text1"/>
          <w:sz w:val="24"/>
          <w:szCs w:val="24"/>
        </w:rPr>
        <w:t>success</w:t>
      </w:r>
      <w:r w:rsidR="0044365F" w:rsidRPr="00774651">
        <w:rPr>
          <w:rFonts w:asciiTheme="minorHAnsi" w:hAnsiTheme="minorHAnsi"/>
          <w:color w:val="000000" w:themeColor="text1"/>
          <w:sz w:val="24"/>
          <w:szCs w:val="24"/>
        </w:rPr>
        <w:t>. These “contextual</w:t>
      </w:r>
      <w:r w:rsidRPr="00774651">
        <w:rPr>
          <w:rFonts w:asciiTheme="minorHAnsi" w:hAnsiTheme="minorHAnsi"/>
          <w:color w:val="000000" w:themeColor="text1"/>
          <w:sz w:val="24"/>
          <w:szCs w:val="24"/>
        </w:rPr>
        <w:t>/process</w:t>
      </w:r>
      <w:r w:rsidR="0044365F" w:rsidRPr="00774651">
        <w:rPr>
          <w:rFonts w:asciiTheme="minorHAnsi" w:hAnsiTheme="minorHAnsi"/>
          <w:color w:val="000000" w:themeColor="text1"/>
          <w:sz w:val="24"/>
          <w:szCs w:val="24"/>
        </w:rPr>
        <w:t xml:space="preserve">” pieces </w:t>
      </w:r>
      <w:r w:rsidRPr="00774651">
        <w:rPr>
          <w:rFonts w:asciiTheme="minorHAnsi" w:hAnsiTheme="minorHAnsi"/>
          <w:color w:val="000000" w:themeColor="text1"/>
          <w:sz w:val="24"/>
          <w:szCs w:val="24"/>
        </w:rPr>
        <w:t xml:space="preserve">are easy to overlook but </w:t>
      </w:r>
      <w:r w:rsidR="00745CC8" w:rsidRPr="00774651">
        <w:rPr>
          <w:rFonts w:asciiTheme="minorHAnsi" w:hAnsiTheme="minorHAnsi"/>
          <w:color w:val="000000" w:themeColor="text1"/>
          <w:sz w:val="24"/>
          <w:szCs w:val="24"/>
        </w:rPr>
        <w:t>should not</w:t>
      </w:r>
      <w:r w:rsidR="007F03B0" w:rsidRPr="00774651">
        <w:rPr>
          <w:rFonts w:asciiTheme="minorHAnsi" w:hAnsiTheme="minorHAnsi"/>
          <w:color w:val="000000" w:themeColor="text1"/>
          <w:sz w:val="24"/>
          <w:szCs w:val="24"/>
        </w:rPr>
        <w:t xml:space="preserve"> be </w:t>
      </w:r>
      <w:r w:rsidR="00745CC8" w:rsidRPr="00774651">
        <w:rPr>
          <w:rFonts w:asciiTheme="minorHAnsi" w:hAnsiTheme="minorHAnsi"/>
          <w:color w:val="000000" w:themeColor="text1"/>
          <w:sz w:val="24"/>
          <w:szCs w:val="24"/>
        </w:rPr>
        <w:t>devalued</w:t>
      </w:r>
      <w:r w:rsidR="007F03B0" w:rsidRPr="00774651">
        <w:rPr>
          <w:rFonts w:asciiTheme="minorHAnsi" w:hAnsiTheme="minorHAnsi"/>
          <w:color w:val="000000" w:themeColor="text1"/>
          <w:sz w:val="24"/>
          <w:szCs w:val="24"/>
        </w:rPr>
        <w:t xml:space="preserve">. </w:t>
      </w:r>
      <w:r w:rsidR="00D171B0" w:rsidRPr="00774651">
        <w:rPr>
          <w:rFonts w:asciiTheme="minorHAnsi" w:hAnsiTheme="minorHAnsi"/>
          <w:color w:val="000000" w:themeColor="text1"/>
          <w:sz w:val="24"/>
          <w:szCs w:val="24"/>
        </w:rPr>
        <w:t xml:space="preserve"> For example, </w:t>
      </w:r>
      <w:r w:rsidR="007F03B0" w:rsidRPr="00774651">
        <w:rPr>
          <w:rFonts w:asciiTheme="minorHAnsi" w:hAnsiTheme="minorHAnsi"/>
          <w:color w:val="000000" w:themeColor="text1"/>
          <w:sz w:val="24"/>
          <w:szCs w:val="24"/>
        </w:rPr>
        <w:t>participant satisfaction and atti</w:t>
      </w:r>
      <w:r w:rsidR="009844F1" w:rsidRPr="00774651">
        <w:rPr>
          <w:rFonts w:asciiTheme="minorHAnsi" w:hAnsiTheme="minorHAnsi"/>
          <w:color w:val="000000" w:themeColor="text1"/>
          <w:sz w:val="24"/>
          <w:szCs w:val="24"/>
        </w:rPr>
        <w:t>t</w:t>
      </w:r>
      <w:r w:rsidR="00745CC8" w:rsidRPr="00774651">
        <w:rPr>
          <w:rFonts w:asciiTheme="minorHAnsi" w:hAnsiTheme="minorHAnsi"/>
          <w:color w:val="000000" w:themeColor="text1"/>
          <w:sz w:val="24"/>
          <w:szCs w:val="24"/>
        </w:rPr>
        <w:t xml:space="preserve">udinal </w:t>
      </w:r>
      <w:r w:rsidR="00D171B0" w:rsidRPr="00774651">
        <w:rPr>
          <w:rFonts w:asciiTheme="minorHAnsi" w:hAnsiTheme="minorHAnsi"/>
          <w:color w:val="000000" w:themeColor="text1"/>
          <w:sz w:val="24"/>
          <w:szCs w:val="24"/>
        </w:rPr>
        <w:t>surveys</w:t>
      </w:r>
      <w:r w:rsidR="00745CC8" w:rsidRPr="00774651">
        <w:rPr>
          <w:rFonts w:asciiTheme="minorHAnsi" w:hAnsiTheme="minorHAnsi"/>
          <w:color w:val="000000" w:themeColor="text1"/>
          <w:sz w:val="24"/>
          <w:szCs w:val="24"/>
        </w:rPr>
        <w:t>, a</w:t>
      </w:r>
      <w:r w:rsidR="008B3795">
        <w:rPr>
          <w:rFonts w:asciiTheme="minorHAnsi" w:hAnsiTheme="minorHAnsi"/>
          <w:color w:val="000000" w:themeColor="text1"/>
          <w:sz w:val="24"/>
          <w:szCs w:val="24"/>
        </w:rPr>
        <w:t xml:space="preserve">s </w:t>
      </w:r>
      <w:r w:rsidR="007F03B0" w:rsidRPr="00774651">
        <w:rPr>
          <w:rFonts w:asciiTheme="minorHAnsi" w:hAnsiTheme="minorHAnsi"/>
          <w:color w:val="000000" w:themeColor="text1"/>
          <w:sz w:val="24"/>
          <w:szCs w:val="24"/>
        </w:rPr>
        <w:t>well as program</w:t>
      </w:r>
      <w:r w:rsidR="00D171B0" w:rsidRPr="00774651">
        <w:rPr>
          <w:rFonts w:asciiTheme="minorHAnsi" w:hAnsiTheme="minorHAnsi"/>
          <w:sz w:val="24"/>
          <w:szCs w:val="24"/>
        </w:rPr>
        <w:t>’s</w:t>
      </w:r>
      <w:r w:rsidR="007F03B0" w:rsidRPr="00774651">
        <w:rPr>
          <w:rFonts w:asciiTheme="minorHAnsi" w:hAnsiTheme="minorHAnsi"/>
          <w:sz w:val="24"/>
          <w:szCs w:val="24"/>
        </w:rPr>
        <w:t xml:space="preserve"> accessibility, </w:t>
      </w:r>
      <w:r w:rsidRPr="00774651">
        <w:rPr>
          <w:rFonts w:asciiTheme="minorHAnsi" w:hAnsiTheme="minorHAnsi"/>
          <w:sz w:val="24"/>
          <w:szCs w:val="24"/>
        </w:rPr>
        <w:t xml:space="preserve">capacity, </w:t>
      </w:r>
      <w:r w:rsidR="007F03B0" w:rsidRPr="00774651">
        <w:rPr>
          <w:rFonts w:asciiTheme="minorHAnsi" w:hAnsiTheme="minorHAnsi"/>
          <w:sz w:val="24"/>
          <w:szCs w:val="24"/>
        </w:rPr>
        <w:t>usage</w:t>
      </w:r>
      <w:r w:rsidRPr="00774651">
        <w:rPr>
          <w:rFonts w:asciiTheme="minorHAnsi" w:hAnsiTheme="minorHAnsi"/>
          <w:sz w:val="24"/>
          <w:szCs w:val="24"/>
        </w:rPr>
        <w:t>,</w:t>
      </w:r>
      <w:r w:rsidR="007F03B0" w:rsidRPr="00774651">
        <w:rPr>
          <w:rFonts w:asciiTheme="minorHAnsi" w:hAnsiTheme="minorHAnsi"/>
          <w:sz w:val="24"/>
          <w:szCs w:val="24"/>
        </w:rPr>
        <w:t xml:space="preserve"> and uptake patterns </w:t>
      </w:r>
      <w:r w:rsidR="00D171B0" w:rsidRPr="00774651">
        <w:rPr>
          <w:rFonts w:asciiTheme="minorHAnsi" w:hAnsiTheme="minorHAnsi"/>
          <w:sz w:val="24"/>
          <w:szCs w:val="24"/>
        </w:rPr>
        <w:t>are monitored</w:t>
      </w:r>
      <w:r w:rsidR="00564F7F" w:rsidRPr="00774651">
        <w:rPr>
          <w:rFonts w:asciiTheme="minorHAnsi" w:hAnsiTheme="minorHAnsi"/>
          <w:sz w:val="24"/>
          <w:szCs w:val="24"/>
        </w:rPr>
        <w:t>.</w:t>
      </w:r>
      <w:r w:rsidR="00D171B0" w:rsidRPr="00774651">
        <w:rPr>
          <w:rFonts w:asciiTheme="minorHAnsi" w:hAnsiTheme="minorHAnsi"/>
          <w:sz w:val="24"/>
          <w:szCs w:val="24"/>
        </w:rPr>
        <w:t xml:space="preserve">  </w:t>
      </w:r>
    </w:p>
    <w:p w:rsidR="007F03B0" w:rsidRPr="00774651" w:rsidRDefault="00B754D2">
      <w:pPr>
        <w:rPr>
          <w:rFonts w:asciiTheme="minorHAnsi" w:hAnsiTheme="minorHAnsi"/>
          <w:sz w:val="32"/>
          <w:szCs w:val="32"/>
        </w:rPr>
      </w:pPr>
      <w:r w:rsidRPr="00774651">
        <w:rPr>
          <w:rFonts w:asciiTheme="minorHAnsi" w:hAnsiTheme="minorHAnsi"/>
          <w:sz w:val="24"/>
          <w:szCs w:val="24"/>
        </w:rPr>
        <w:t>An area of</w:t>
      </w:r>
      <w:r w:rsidR="00D171B0" w:rsidRPr="00774651">
        <w:rPr>
          <w:rFonts w:asciiTheme="minorHAnsi" w:hAnsiTheme="minorHAnsi"/>
          <w:sz w:val="24"/>
          <w:szCs w:val="24"/>
        </w:rPr>
        <w:t xml:space="preserve"> </w:t>
      </w:r>
      <w:r w:rsidR="003568BC" w:rsidRPr="00774651">
        <w:rPr>
          <w:rFonts w:asciiTheme="minorHAnsi" w:hAnsiTheme="minorHAnsi"/>
          <w:sz w:val="24"/>
          <w:szCs w:val="24"/>
        </w:rPr>
        <w:t>stre</w:t>
      </w:r>
      <w:r w:rsidR="00D171B0" w:rsidRPr="00774651">
        <w:rPr>
          <w:rFonts w:asciiTheme="minorHAnsi" w:hAnsiTheme="minorHAnsi"/>
          <w:sz w:val="24"/>
          <w:szCs w:val="24"/>
        </w:rPr>
        <w:t xml:space="preserve">ngth </w:t>
      </w:r>
      <w:r w:rsidRPr="00774651">
        <w:rPr>
          <w:rFonts w:asciiTheme="minorHAnsi" w:hAnsiTheme="minorHAnsi"/>
          <w:sz w:val="24"/>
          <w:szCs w:val="24"/>
        </w:rPr>
        <w:t>for</w:t>
      </w:r>
      <w:r w:rsidR="00D171B0" w:rsidRPr="00774651">
        <w:rPr>
          <w:rFonts w:asciiTheme="minorHAnsi" w:hAnsiTheme="minorHAnsi"/>
          <w:sz w:val="24"/>
          <w:szCs w:val="24"/>
        </w:rPr>
        <w:t xml:space="preserve"> the evaluation plan </w:t>
      </w:r>
      <w:r w:rsidR="003568BC" w:rsidRPr="00774651">
        <w:rPr>
          <w:rFonts w:asciiTheme="minorHAnsi" w:hAnsiTheme="minorHAnsi"/>
          <w:sz w:val="24"/>
          <w:szCs w:val="24"/>
        </w:rPr>
        <w:t xml:space="preserve">was the frequent collection of time sensitive student data and the use of experimental control through both pre –intervention testing to establish baseline measures and the use of a </w:t>
      </w:r>
      <w:r w:rsidR="002C2044" w:rsidRPr="00774651">
        <w:rPr>
          <w:rFonts w:asciiTheme="minorHAnsi" w:hAnsiTheme="minorHAnsi"/>
          <w:sz w:val="24"/>
          <w:szCs w:val="24"/>
        </w:rPr>
        <w:t>“matched–pair sample control group”.</w:t>
      </w:r>
      <w:r w:rsidR="00564F7F" w:rsidRPr="00774651">
        <w:rPr>
          <w:rFonts w:asciiTheme="minorHAnsi" w:hAnsiTheme="minorHAnsi"/>
          <w:sz w:val="24"/>
          <w:szCs w:val="24"/>
        </w:rPr>
        <w:t xml:space="preserve">  The </w:t>
      </w:r>
      <w:r w:rsidR="009844F1" w:rsidRPr="00774651">
        <w:rPr>
          <w:rFonts w:asciiTheme="minorHAnsi" w:hAnsiTheme="minorHAnsi"/>
          <w:color w:val="333333"/>
          <w:sz w:val="24"/>
          <w:szCs w:val="24"/>
        </w:rPr>
        <w:t xml:space="preserve">control group </w:t>
      </w:r>
      <w:r w:rsidR="00564F7F" w:rsidRPr="00774651">
        <w:rPr>
          <w:rFonts w:asciiTheme="minorHAnsi" w:hAnsiTheme="minorHAnsi"/>
          <w:color w:val="333333"/>
          <w:sz w:val="24"/>
          <w:szCs w:val="24"/>
        </w:rPr>
        <w:t xml:space="preserve">was </w:t>
      </w:r>
      <w:r w:rsidR="009844F1" w:rsidRPr="00774651">
        <w:rPr>
          <w:rFonts w:asciiTheme="minorHAnsi" w:hAnsiTheme="minorHAnsi"/>
          <w:color w:val="333333"/>
          <w:sz w:val="24"/>
          <w:szCs w:val="24"/>
        </w:rPr>
        <w:t>a baseline group that receive</w:t>
      </w:r>
      <w:r w:rsidR="00564F7F" w:rsidRPr="00774651">
        <w:rPr>
          <w:rFonts w:asciiTheme="minorHAnsi" w:hAnsiTheme="minorHAnsi"/>
          <w:color w:val="333333"/>
          <w:sz w:val="24"/>
          <w:szCs w:val="24"/>
        </w:rPr>
        <w:t>d</w:t>
      </w:r>
      <w:r w:rsidR="009844F1" w:rsidRPr="00774651">
        <w:rPr>
          <w:rFonts w:asciiTheme="minorHAnsi" w:hAnsiTheme="minorHAnsi"/>
          <w:color w:val="333333"/>
          <w:sz w:val="24"/>
          <w:szCs w:val="24"/>
        </w:rPr>
        <w:t xml:space="preserve"> </w:t>
      </w:r>
      <w:r w:rsidR="00564F7F" w:rsidRPr="00774651">
        <w:rPr>
          <w:rFonts w:asciiTheme="minorHAnsi" w:hAnsiTheme="minorHAnsi"/>
          <w:color w:val="333333"/>
          <w:sz w:val="24"/>
          <w:szCs w:val="24"/>
        </w:rPr>
        <w:t xml:space="preserve">neutral or </w:t>
      </w:r>
      <w:r w:rsidR="009844F1" w:rsidRPr="00774651">
        <w:rPr>
          <w:rFonts w:asciiTheme="minorHAnsi" w:hAnsiTheme="minorHAnsi"/>
          <w:color w:val="333333"/>
          <w:sz w:val="24"/>
          <w:szCs w:val="24"/>
        </w:rPr>
        <w:t>no treatment</w:t>
      </w:r>
      <w:r w:rsidR="00564F7F" w:rsidRPr="00774651">
        <w:rPr>
          <w:rFonts w:asciiTheme="minorHAnsi" w:hAnsiTheme="minorHAnsi"/>
          <w:color w:val="333333"/>
          <w:sz w:val="24"/>
          <w:szCs w:val="24"/>
        </w:rPr>
        <w:t xml:space="preserve">.  </w:t>
      </w:r>
      <w:r w:rsidR="009844F1" w:rsidRPr="00774651">
        <w:rPr>
          <w:rFonts w:asciiTheme="minorHAnsi" w:hAnsiTheme="minorHAnsi"/>
          <w:color w:val="333333"/>
          <w:sz w:val="24"/>
          <w:szCs w:val="24"/>
        </w:rPr>
        <w:t>To assess treatment effects, the experimenter compare</w:t>
      </w:r>
      <w:r w:rsidR="00564F7F" w:rsidRPr="00774651">
        <w:rPr>
          <w:rFonts w:asciiTheme="minorHAnsi" w:hAnsiTheme="minorHAnsi"/>
          <w:color w:val="333333"/>
          <w:sz w:val="24"/>
          <w:szCs w:val="24"/>
        </w:rPr>
        <w:t>d</w:t>
      </w:r>
      <w:r w:rsidR="009844F1" w:rsidRPr="00774651">
        <w:rPr>
          <w:rFonts w:asciiTheme="minorHAnsi" w:hAnsiTheme="minorHAnsi"/>
          <w:color w:val="333333"/>
          <w:sz w:val="24"/>
          <w:szCs w:val="24"/>
        </w:rPr>
        <w:t xml:space="preserve"> results </w:t>
      </w:r>
      <w:r w:rsidR="00564F7F" w:rsidRPr="00774651">
        <w:rPr>
          <w:rFonts w:asciiTheme="minorHAnsi" w:hAnsiTheme="minorHAnsi"/>
          <w:color w:val="333333"/>
          <w:sz w:val="24"/>
          <w:szCs w:val="24"/>
        </w:rPr>
        <w:t xml:space="preserve">from both </w:t>
      </w:r>
      <w:r w:rsidR="009844F1" w:rsidRPr="00774651">
        <w:rPr>
          <w:rFonts w:asciiTheme="minorHAnsi" w:hAnsiTheme="minorHAnsi"/>
          <w:color w:val="333333"/>
          <w:sz w:val="24"/>
          <w:szCs w:val="24"/>
        </w:rPr>
        <w:t xml:space="preserve">treatment </w:t>
      </w:r>
      <w:r w:rsidR="00564F7F" w:rsidRPr="00774651">
        <w:rPr>
          <w:rFonts w:asciiTheme="minorHAnsi" w:hAnsiTheme="minorHAnsi"/>
          <w:color w:val="333333"/>
          <w:sz w:val="24"/>
          <w:szCs w:val="24"/>
        </w:rPr>
        <w:t xml:space="preserve">and control </w:t>
      </w:r>
      <w:r w:rsidR="009844F1" w:rsidRPr="00774651">
        <w:rPr>
          <w:rFonts w:asciiTheme="minorHAnsi" w:hAnsiTheme="minorHAnsi"/>
          <w:color w:val="333333"/>
          <w:sz w:val="24"/>
          <w:szCs w:val="24"/>
        </w:rPr>
        <w:t>group</w:t>
      </w:r>
      <w:r w:rsidR="00564F7F" w:rsidRPr="00774651">
        <w:rPr>
          <w:rFonts w:asciiTheme="minorHAnsi" w:hAnsiTheme="minorHAnsi"/>
          <w:color w:val="333333"/>
          <w:sz w:val="24"/>
          <w:szCs w:val="24"/>
        </w:rPr>
        <w:t>s</w:t>
      </w:r>
      <w:r w:rsidR="009844F1" w:rsidRPr="00774651">
        <w:rPr>
          <w:rFonts w:asciiTheme="minorHAnsi" w:hAnsiTheme="minorHAnsi"/>
          <w:color w:val="333333"/>
          <w:sz w:val="24"/>
          <w:szCs w:val="24"/>
        </w:rPr>
        <w:t>.</w:t>
      </w:r>
      <w:r w:rsidR="0038115B" w:rsidRPr="00774651">
        <w:rPr>
          <w:rFonts w:asciiTheme="minorHAnsi" w:hAnsiTheme="minorHAnsi"/>
          <w:color w:val="333333"/>
          <w:sz w:val="24"/>
          <w:szCs w:val="24"/>
        </w:rPr>
        <w:t xml:space="preserve"> There </w:t>
      </w:r>
      <w:r w:rsidR="009844F1" w:rsidRPr="00774651">
        <w:rPr>
          <w:rFonts w:asciiTheme="minorHAnsi" w:hAnsiTheme="minorHAnsi"/>
          <w:sz w:val="24"/>
          <w:szCs w:val="24"/>
        </w:rPr>
        <w:t xml:space="preserve">are often significant differences between characteristics of treatment </w:t>
      </w:r>
      <w:r w:rsidR="00564F7F" w:rsidRPr="00774651">
        <w:rPr>
          <w:rFonts w:asciiTheme="minorHAnsi" w:hAnsiTheme="minorHAnsi"/>
          <w:sz w:val="24"/>
          <w:szCs w:val="24"/>
        </w:rPr>
        <w:t xml:space="preserve">and non-treatment </w:t>
      </w:r>
      <w:r w:rsidR="009844F1" w:rsidRPr="00774651">
        <w:rPr>
          <w:rFonts w:asciiTheme="minorHAnsi" w:hAnsiTheme="minorHAnsi"/>
          <w:sz w:val="24"/>
          <w:szCs w:val="24"/>
        </w:rPr>
        <w:t>group</w:t>
      </w:r>
      <w:r w:rsidR="00564F7F" w:rsidRPr="00774651">
        <w:rPr>
          <w:rFonts w:asciiTheme="minorHAnsi" w:hAnsiTheme="minorHAnsi"/>
          <w:sz w:val="24"/>
          <w:szCs w:val="24"/>
        </w:rPr>
        <w:t>s</w:t>
      </w:r>
      <w:r w:rsidR="009844F1" w:rsidRPr="00774651">
        <w:rPr>
          <w:rFonts w:asciiTheme="minorHAnsi" w:hAnsiTheme="minorHAnsi"/>
          <w:sz w:val="24"/>
          <w:szCs w:val="24"/>
        </w:rPr>
        <w:t xml:space="preserve">. </w:t>
      </w:r>
      <w:r w:rsidR="00564F7F" w:rsidRPr="00774651">
        <w:rPr>
          <w:rFonts w:asciiTheme="minorHAnsi" w:hAnsiTheme="minorHAnsi"/>
          <w:sz w:val="24"/>
          <w:szCs w:val="24"/>
        </w:rPr>
        <w:t>But t</w:t>
      </w:r>
      <w:r w:rsidR="009844F1" w:rsidRPr="00774651">
        <w:rPr>
          <w:rFonts w:asciiTheme="minorHAnsi" w:hAnsiTheme="minorHAnsi"/>
          <w:sz w:val="24"/>
          <w:szCs w:val="24"/>
        </w:rPr>
        <w:t>hese differences must be adjusted to reduce selection bias and determine treatment effect</w:t>
      </w:r>
      <w:r w:rsidRPr="00774651">
        <w:rPr>
          <w:rFonts w:asciiTheme="minorHAnsi" w:hAnsiTheme="minorHAnsi"/>
          <w:sz w:val="24"/>
          <w:szCs w:val="24"/>
        </w:rPr>
        <w:t>s</w:t>
      </w:r>
      <w:r w:rsidR="009844F1" w:rsidRPr="00774651">
        <w:rPr>
          <w:rFonts w:asciiTheme="minorHAnsi" w:hAnsiTheme="minorHAnsi"/>
          <w:sz w:val="24"/>
          <w:szCs w:val="24"/>
        </w:rPr>
        <w:t xml:space="preserve"> </w:t>
      </w:r>
      <w:r w:rsidR="00774651" w:rsidRPr="00774651">
        <w:rPr>
          <w:rFonts w:asciiTheme="minorHAnsi" w:hAnsiTheme="minorHAnsi"/>
          <w:color w:val="000000" w:themeColor="text1"/>
          <w:sz w:val="24"/>
          <w:szCs w:val="24"/>
        </w:rPr>
        <w:t>(Parsons, n.d.</w:t>
      </w:r>
      <w:r w:rsidR="00745CC8" w:rsidRPr="00774651">
        <w:rPr>
          <w:rFonts w:asciiTheme="minorHAnsi" w:hAnsiTheme="minorHAnsi"/>
          <w:color w:val="000000" w:themeColor="text1"/>
          <w:sz w:val="24"/>
          <w:szCs w:val="24"/>
        </w:rPr>
        <w:t>).</w:t>
      </w:r>
    </w:p>
    <w:p w:rsidR="009844F1" w:rsidRPr="00774651" w:rsidRDefault="00B754D2">
      <w:pPr>
        <w:rPr>
          <w:rFonts w:asciiTheme="minorHAnsi" w:hAnsiTheme="minorHAnsi"/>
          <w:color w:val="000000" w:themeColor="text1"/>
          <w:sz w:val="24"/>
          <w:szCs w:val="24"/>
        </w:rPr>
      </w:pPr>
      <w:r w:rsidRPr="00774651">
        <w:rPr>
          <w:rFonts w:asciiTheme="minorHAnsi" w:hAnsiTheme="minorHAnsi"/>
          <w:color w:val="000000" w:themeColor="text1"/>
          <w:sz w:val="24"/>
          <w:szCs w:val="24"/>
        </w:rPr>
        <w:t>T</w:t>
      </w:r>
      <w:r w:rsidR="002C2044" w:rsidRPr="00774651">
        <w:rPr>
          <w:rFonts w:asciiTheme="minorHAnsi" w:hAnsiTheme="minorHAnsi"/>
          <w:color w:val="000000" w:themeColor="text1"/>
          <w:sz w:val="24"/>
          <w:szCs w:val="24"/>
        </w:rPr>
        <w:t xml:space="preserve">o make </w:t>
      </w:r>
      <w:r w:rsidRPr="00774651">
        <w:rPr>
          <w:rFonts w:asciiTheme="minorHAnsi" w:hAnsiTheme="minorHAnsi"/>
          <w:color w:val="000000" w:themeColor="text1"/>
          <w:sz w:val="24"/>
          <w:szCs w:val="24"/>
        </w:rPr>
        <w:t>inferences</w:t>
      </w:r>
      <w:r w:rsidR="002C5DA4" w:rsidRPr="00774651">
        <w:rPr>
          <w:rFonts w:asciiTheme="minorHAnsi" w:hAnsiTheme="minorHAnsi"/>
          <w:color w:val="000000" w:themeColor="text1"/>
          <w:sz w:val="24"/>
          <w:szCs w:val="24"/>
        </w:rPr>
        <w:t xml:space="preserve">, a </w:t>
      </w:r>
      <w:r w:rsidR="00564F7F" w:rsidRPr="00774651">
        <w:rPr>
          <w:rFonts w:asciiTheme="minorHAnsi" w:hAnsiTheme="minorHAnsi"/>
          <w:color w:val="000000" w:themeColor="text1"/>
          <w:sz w:val="24"/>
          <w:szCs w:val="24"/>
        </w:rPr>
        <w:t xml:space="preserve">STARS </w:t>
      </w:r>
      <w:r w:rsidR="009A267B" w:rsidRPr="00774651">
        <w:rPr>
          <w:rFonts w:asciiTheme="minorHAnsi" w:hAnsiTheme="minorHAnsi"/>
          <w:color w:val="000000" w:themeColor="text1"/>
          <w:sz w:val="24"/>
          <w:szCs w:val="24"/>
        </w:rPr>
        <w:t>cohort (experimental group)</w:t>
      </w:r>
      <w:r w:rsidR="00564F7F" w:rsidRPr="00774651">
        <w:rPr>
          <w:rFonts w:asciiTheme="minorHAnsi" w:hAnsiTheme="minorHAnsi"/>
          <w:color w:val="000000" w:themeColor="text1"/>
          <w:sz w:val="24"/>
          <w:szCs w:val="24"/>
        </w:rPr>
        <w:t xml:space="preserve"> was selected</w:t>
      </w:r>
      <w:r w:rsidR="009A267B" w:rsidRPr="00774651">
        <w:rPr>
          <w:rFonts w:asciiTheme="minorHAnsi" w:hAnsiTheme="minorHAnsi"/>
          <w:color w:val="000000" w:themeColor="text1"/>
          <w:sz w:val="24"/>
          <w:szCs w:val="24"/>
        </w:rPr>
        <w:t>,</w:t>
      </w:r>
      <w:r w:rsidR="00564F7F" w:rsidRPr="00774651">
        <w:rPr>
          <w:rFonts w:asciiTheme="minorHAnsi" w:hAnsiTheme="minorHAnsi"/>
          <w:color w:val="000000" w:themeColor="text1"/>
          <w:sz w:val="24"/>
          <w:szCs w:val="24"/>
        </w:rPr>
        <w:t xml:space="preserve"> </w:t>
      </w:r>
      <w:r w:rsidR="009A267B" w:rsidRPr="00774651">
        <w:rPr>
          <w:rFonts w:asciiTheme="minorHAnsi" w:hAnsiTheme="minorHAnsi"/>
          <w:color w:val="000000" w:themeColor="text1"/>
          <w:sz w:val="24"/>
          <w:szCs w:val="24"/>
        </w:rPr>
        <w:t>and then</w:t>
      </w:r>
      <w:r w:rsidR="00564F7F" w:rsidRPr="00774651">
        <w:rPr>
          <w:rFonts w:asciiTheme="minorHAnsi" w:hAnsiTheme="minorHAnsi"/>
          <w:color w:val="000000" w:themeColor="text1"/>
          <w:sz w:val="24"/>
          <w:szCs w:val="24"/>
        </w:rPr>
        <w:t xml:space="preserve"> a</w:t>
      </w:r>
      <w:r w:rsidR="002C5DA4" w:rsidRPr="00774651">
        <w:rPr>
          <w:rFonts w:asciiTheme="minorHAnsi" w:hAnsiTheme="minorHAnsi"/>
          <w:color w:val="000000" w:themeColor="text1"/>
          <w:sz w:val="24"/>
          <w:szCs w:val="24"/>
        </w:rPr>
        <w:t xml:space="preserve"> </w:t>
      </w:r>
      <w:r w:rsidR="002C2044" w:rsidRPr="00774651">
        <w:rPr>
          <w:rFonts w:asciiTheme="minorHAnsi" w:hAnsiTheme="minorHAnsi"/>
          <w:color w:val="000000" w:themeColor="text1"/>
          <w:sz w:val="24"/>
          <w:szCs w:val="24"/>
        </w:rPr>
        <w:t xml:space="preserve">matched-pair control group was </w:t>
      </w:r>
      <w:r w:rsidR="00564F7F" w:rsidRPr="00774651">
        <w:rPr>
          <w:rFonts w:asciiTheme="minorHAnsi" w:hAnsiTheme="minorHAnsi"/>
          <w:color w:val="000000" w:themeColor="text1"/>
          <w:sz w:val="24"/>
          <w:szCs w:val="24"/>
        </w:rPr>
        <w:t xml:space="preserve">chosen from the general student </w:t>
      </w:r>
      <w:r w:rsidR="009A267B" w:rsidRPr="00774651">
        <w:rPr>
          <w:rFonts w:asciiTheme="minorHAnsi" w:hAnsiTheme="minorHAnsi"/>
          <w:color w:val="000000" w:themeColor="text1"/>
          <w:sz w:val="24"/>
          <w:szCs w:val="24"/>
        </w:rPr>
        <w:t>population (Non-STARS participants) to</w:t>
      </w:r>
      <w:r w:rsidR="00564F7F" w:rsidRPr="00774651">
        <w:rPr>
          <w:rFonts w:asciiTheme="minorHAnsi" w:hAnsiTheme="minorHAnsi"/>
          <w:color w:val="000000" w:themeColor="text1"/>
          <w:sz w:val="24"/>
          <w:szCs w:val="24"/>
        </w:rPr>
        <w:t xml:space="preserve"> </w:t>
      </w:r>
      <w:r w:rsidR="00564F7F" w:rsidRPr="00774651">
        <w:rPr>
          <w:rFonts w:asciiTheme="minorHAnsi" w:hAnsiTheme="minorHAnsi"/>
          <w:color w:val="000000" w:themeColor="text1"/>
          <w:sz w:val="24"/>
          <w:szCs w:val="24"/>
        </w:rPr>
        <w:lastRenderedPageBreak/>
        <w:t xml:space="preserve">compare </w:t>
      </w:r>
      <w:r w:rsidR="002C2044" w:rsidRPr="00774651">
        <w:rPr>
          <w:rFonts w:asciiTheme="minorHAnsi" w:hAnsiTheme="minorHAnsi"/>
          <w:color w:val="000000" w:themeColor="text1"/>
          <w:sz w:val="24"/>
          <w:szCs w:val="24"/>
        </w:rPr>
        <w:t xml:space="preserve">for </w:t>
      </w:r>
      <w:r w:rsidR="002C5DA4" w:rsidRPr="00774651">
        <w:rPr>
          <w:rFonts w:asciiTheme="minorHAnsi" w:hAnsiTheme="minorHAnsi"/>
          <w:color w:val="000000" w:themeColor="text1"/>
          <w:sz w:val="24"/>
          <w:szCs w:val="24"/>
        </w:rPr>
        <w:t xml:space="preserve">study.  The intent </w:t>
      </w:r>
      <w:r w:rsidR="009A267B" w:rsidRPr="00774651">
        <w:rPr>
          <w:rFonts w:asciiTheme="minorHAnsi" w:hAnsiTheme="minorHAnsi"/>
          <w:color w:val="000000" w:themeColor="text1"/>
          <w:sz w:val="24"/>
          <w:szCs w:val="24"/>
        </w:rPr>
        <w:t>was</w:t>
      </w:r>
      <w:r w:rsidR="002C5DA4" w:rsidRPr="00774651">
        <w:rPr>
          <w:rFonts w:asciiTheme="minorHAnsi" w:hAnsiTheme="minorHAnsi"/>
          <w:color w:val="000000" w:themeColor="text1"/>
          <w:sz w:val="24"/>
          <w:szCs w:val="24"/>
        </w:rPr>
        <w:t xml:space="preserve"> to use a matched-pair cohort for comparison analysis, by closely matching variables from </w:t>
      </w:r>
      <w:r w:rsidR="009A267B" w:rsidRPr="00774651">
        <w:rPr>
          <w:rFonts w:asciiTheme="minorHAnsi" w:hAnsiTheme="minorHAnsi"/>
          <w:color w:val="000000" w:themeColor="text1"/>
          <w:sz w:val="24"/>
          <w:szCs w:val="24"/>
        </w:rPr>
        <w:t xml:space="preserve">the </w:t>
      </w:r>
      <w:r w:rsidR="009844F1" w:rsidRPr="00774651">
        <w:rPr>
          <w:rFonts w:asciiTheme="minorHAnsi" w:hAnsiTheme="minorHAnsi"/>
          <w:color w:val="000000" w:themeColor="text1"/>
          <w:sz w:val="24"/>
          <w:szCs w:val="24"/>
        </w:rPr>
        <w:t xml:space="preserve">control </w:t>
      </w:r>
      <w:r w:rsidR="002C5DA4" w:rsidRPr="00774651">
        <w:rPr>
          <w:rFonts w:asciiTheme="minorHAnsi" w:hAnsiTheme="minorHAnsi"/>
          <w:color w:val="000000" w:themeColor="text1"/>
          <w:sz w:val="24"/>
          <w:szCs w:val="24"/>
        </w:rPr>
        <w:t>and experimental groups</w:t>
      </w:r>
      <w:r w:rsidR="009A267B" w:rsidRPr="00774651">
        <w:rPr>
          <w:rFonts w:asciiTheme="minorHAnsi" w:hAnsiTheme="minorHAnsi"/>
          <w:color w:val="000000" w:themeColor="text1"/>
          <w:sz w:val="24"/>
          <w:szCs w:val="24"/>
        </w:rPr>
        <w:t>.  The goal was</w:t>
      </w:r>
      <w:r w:rsidR="002C5DA4" w:rsidRPr="00774651">
        <w:rPr>
          <w:rFonts w:asciiTheme="minorHAnsi" w:hAnsiTheme="minorHAnsi"/>
          <w:color w:val="000000" w:themeColor="text1"/>
          <w:sz w:val="24"/>
          <w:szCs w:val="24"/>
        </w:rPr>
        <w:t xml:space="preserve"> </w:t>
      </w:r>
      <w:r w:rsidR="009A267B" w:rsidRPr="00774651">
        <w:rPr>
          <w:rFonts w:asciiTheme="minorHAnsi" w:hAnsiTheme="minorHAnsi"/>
          <w:color w:val="000000" w:themeColor="text1"/>
          <w:sz w:val="24"/>
          <w:szCs w:val="24"/>
        </w:rPr>
        <w:t xml:space="preserve">to </w:t>
      </w:r>
      <w:r w:rsidR="00D171B0" w:rsidRPr="00774651">
        <w:rPr>
          <w:rFonts w:asciiTheme="minorHAnsi" w:hAnsiTheme="minorHAnsi"/>
          <w:color w:val="000000" w:themeColor="text1"/>
          <w:sz w:val="24"/>
          <w:szCs w:val="24"/>
        </w:rPr>
        <w:t>r</w:t>
      </w:r>
      <w:r w:rsidR="009844F1" w:rsidRPr="00774651">
        <w:rPr>
          <w:rFonts w:asciiTheme="minorHAnsi" w:hAnsiTheme="minorHAnsi"/>
          <w:color w:val="000000" w:themeColor="text1"/>
          <w:sz w:val="24"/>
          <w:szCs w:val="24"/>
        </w:rPr>
        <w:t>educe</w:t>
      </w:r>
      <w:r w:rsidR="002C5DA4" w:rsidRPr="00774651">
        <w:rPr>
          <w:rFonts w:asciiTheme="minorHAnsi" w:hAnsiTheme="minorHAnsi"/>
          <w:color w:val="000000" w:themeColor="text1"/>
          <w:sz w:val="24"/>
          <w:szCs w:val="24"/>
        </w:rPr>
        <w:t xml:space="preserve"> bias </w:t>
      </w:r>
      <w:r w:rsidR="009A267B" w:rsidRPr="00774651">
        <w:rPr>
          <w:rFonts w:asciiTheme="minorHAnsi" w:hAnsiTheme="minorHAnsi"/>
          <w:color w:val="000000" w:themeColor="text1"/>
          <w:sz w:val="24"/>
          <w:szCs w:val="24"/>
        </w:rPr>
        <w:t>and</w:t>
      </w:r>
      <w:r w:rsidR="002C5DA4" w:rsidRPr="00774651">
        <w:rPr>
          <w:rFonts w:asciiTheme="minorHAnsi" w:hAnsiTheme="minorHAnsi"/>
          <w:color w:val="000000" w:themeColor="text1"/>
          <w:sz w:val="24"/>
          <w:szCs w:val="24"/>
        </w:rPr>
        <w:t xml:space="preserve"> focus on similarities of variables</w:t>
      </w:r>
      <w:r w:rsidR="009844F1" w:rsidRPr="00774651">
        <w:rPr>
          <w:rFonts w:asciiTheme="minorHAnsi" w:hAnsiTheme="minorHAnsi"/>
          <w:color w:val="000000" w:themeColor="text1"/>
          <w:sz w:val="24"/>
          <w:szCs w:val="24"/>
        </w:rPr>
        <w:t xml:space="preserve">. </w:t>
      </w:r>
    </w:p>
    <w:p w:rsidR="0038115B" w:rsidRPr="00774651" w:rsidRDefault="00A73450">
      <w:pPr>
        <w:rPr>
          <w:rFonts w:asciiTheme="minorHAnsi" w:hAnsiTheme="minorHAnsi"/>
          <w:sz w:val="24"/>
          <w:szCs w:val="24"/>
        </w:rPr>
      </w:pPr>
      <w:r w:rsidRPr="00774651">
        <w:rPr>
          <w:rFonts w:asciiTheme="minorHAnsi" w:hAnsiTheme="minorHAnsi"/>
          <w:sz w:val="24"/>
          <w:szCs w:val="24"/>
        </w:rPr>
        <w:t>In this study, a matched-pair control group was created on the following blocking variables: Gender, Ethnicity, Age, Compass Score, Pe</w:t>
      </w:r>
      <w:r w:rsidR="005A587B">
        <w:rPr>
          <w:rFonts w:asciiTheme="minorHAnsi" w:hAnsiTheme="minorHAnsi"/>
          <w:sz w:val="24"/>
          <w:szCs w:val="24"/>
        </w:rPr>
        <w:t xml:space="preserve">ll Recipient, Developmental or </w:t>
      </w:r>
      <w:r w:rsidRPr="00774651">
        <w:rPr>
          <w:rFonts w:asciiTheme="minorHAnsi" w:hAnsiTheme="minorHAnsi"/>
          <w:sz w:val="24"/>
          <w:szCs w:val="24"/>
        </w:rPr>
        <w:t xml:space="preserve">College-level Course taking, Full-time or Part-time Status. </w:t>
      </w:r>
      <w:r w:rsidR="00745CC8" w:rsidRPr="00774651">
        <w:rPr>
          <w:rFonts w:asciiTheme="minorHAnsi" w:hAnsiTheme="minorHAnsi"/>
          <w:sz w:val="24"/>
          <w:szCs w:val="24"/>
        </w:rPr>
        <w:t>C</w:t>
      </w:r>
      <w:r w:rsidR="0038115B" w:rsidRPr="00774651">
        <w:rPr>
          <w:rFonts w:asciiTheme="minorHAnsi" w:hAnsiTheme="minorHAnsi"/>
          <w:sz w:val="24"/>
          <w:szCs w:val="24"/>
        </w:rPr>
        <w:t>ontrolling for competency in Math (Compass Score, Pre</w:t>
      </w:r>
      <w:r w:rsidR="009A267B" w:rsidRPr="00774651">
        <w:rPr>
          <w:rFonts w:asciiTheme="minorHAnsi" w:hAnsiTheme="minorHAnsi"/>
          <w:sz w:val="24"/>
          <w:szCs w:val="24"/>
        </w:rPr>
        <w:t>-</w:t>
      </w:r>
      <w:r w:rsidR="0038115B" w:rsidRPr="00774651">
        <w:rPr>
          <w:rFonts w:asciiTheme="minorHAnsi" w:hAnsiTheme="minorHAnsi"/>
          <w:sz w:val="24"/>
          <w:szCs w:val="24"/>
        </w:rPr>
        <w:t xml:space="preserve"> Algebra Scores) was particularly important. </w:t>
      </w:r>
    </w:p>
    <w:p w:rsidR="00745CC8" w:rsidRPr="00774651" w:rsidRDefault="00D171B0">
      <w:pPr>
        <w:rPr>
          <w:rFonts w:asciiTheme="minorHAnsi" w:hAnsiTheme="minorHAnsi"/>
          <w:color w:val="000000" w:themeColor="text1"/>
          <w:sz w:val="24"/>
          <w:szCs w:val="24"/>
        </w:rPr>
      </w:pPr>
      <w:r w:rsidRPr="00774651">
        <w:rPr>
          <w:rFonts w:asciiTheme="minorHAnsi" w:hAnsiTheme="minorHAnsi"/>
          <w:sz w:val="24"/>
          <w:szCs w:val="24"/>
        </w:rPr>
        <w:t>M</w:t>
      </w:r>
      <w:r w:rsidR="0038115B" w:rsidRPr="00774651">
        <w:rPr>
          <w:rFonts w:asciiTheme="minorHAnsi" w:hAnsiTheme="minorHAnsi"/>
          <w:sz w:val="24"/>
          <w:szCs w:val="24"/>
        </w:rPr>
        <w:t>atching members of a treatment group (cases) to members of a no</w:t>
      </w:r>
      <w:r w:rsidR="007A0464" w:rsidRPr="00774651">
        <w:rPr>
          <w:rFonts w:asciiTheme="minorHAnsi" w:hAnsiTheme="minorHAnsi"/>
          <w:sz w:val="24"/>
          <w:szCs w:val="24"/>
        </w:rPr>
        <w:t>n-</w:t>
      </w:r>
      <w:r w:rsidR="0038115B" w:rsidRPr="00774651">
        <w:rPr>
          <w:rFonts w:asciiTheme="minorHAnsi" w:hAnsiTheme="minorHAnsi"/>
          <w:sz w:val="24"/>
          <w:szCs w:val="24"/>
        </w:rPr>
        <w:t xml:space="preserve">treatment group (controls) is often used in observational studies to reduce bias (and in some cases, to approximate a randomized trial), </w:t>
      </w:r>
      <w:r w:rsidR="007A0464" w:rsidRPr="00774651">
        <w:rPr>
          <w:rFonts w:asciiTheme="minorHAnsi" w:hAnsiTheme="minorHAnsi"/>
          <w:color w:val="000000" w:themeColor="text1"/>
          <w:sz w:val="24"/>
          <w:szCs w:val="24"/>
        </w:rPr>
        <w:t>but</w:t>
      </w:r>
      <w:r w:rsidR="007A0464" w:rsidRPr="00774651">
        <w:rPr>
          <w:rFonts w:asciiTheme="minorHAnsi" w:hAnsiTheme="minorHAnsi"/>
          <w:sz w:val="24"/>
          <w:szCs w:val="24"/>
        </w:rPr>
        <w:t xml:space="preserve"> </w:t>
      </w:r>
      <w:r w:rsidR="0038115B" w:rsidRPr="00774651">
        <w:rPr>
          <w:rFonts w:asciiTheme="minorHAnsi" w:hAnsiTheme="minorHAnsi"/>
          <w:sz w:val="24"/>
          <w:szCs w:val="24"/>
        </w:rPr>
        <w:t xml:space="preserve">it </w:t>
      </w:r>
      <w:r w:rsidR="009A267B" w:rsidRPr="00774651">
        <w:rPr>
          <w:rFonts w:asciiTheme="minorHAnsi" w:hAnsiTheme="minorHAnsi"/>
          <w:sz w:val="24"/>
          <w:szCs w:val="24"/>
        </w:rPr>
        <w:t>must be performed</w:t>
      </w:r>
      <w:r w:rsidR="0038115B" w:rsidRPr="00774651">
        <w:rPr>
          <w:rFonts w:asciiTheme="minorHAnsi" w:hAnsiTheme="minorHAnsi"/>
          <w:sz w:val="24"/>
          <w:szCs w:val="24"/>
        </w:rPr>
        <w:t xml:space="preserve"> corr</w:t>
      </w:r>
      <w:r w:rsidR="007A0464" w:rsidRPr="00774651">
        <w:rPr>
          <w:rFonts w:asciiTheme="minorHAnsi" w:hAnsiTheme="minorHAnsi"/>
          <w:sz w:val="24"/>
          <w:szCs w:val="24"/>
        </w:rPr>
        <w:t xml:space="preserve">ectly.  </w:t>
      </w:r>
      <w:r w:rsidR="0038115B" w:rsidRPr="00774651">
        <w:rPr>
          <w:rFonts w:asciiTheme="minorHAnsi" w:hAnsiTheme="minorHAnsi"/>
          <w:sz w:val="24"/>
          <w:szCs w:val="24"/>
        </w:rPr>
        <w:t>It is important that the process of matching the case to the control group be prescriptive</w:t>
      </w:r>
      <w:r w:rsidR="009A267B" w:rsidRPr="00774651">
        <w:rPr>
          <w:rFonts w:asciiTheme="minorHAnsi" w:hAnsiTheme="minorHAnsi"/>
          <w:sz w:val="24"/>
          <w:szCs w:val="24"/>
        </w:rPr>
        <w:t xml:space="preserve"> in techniques</w:t>
      </w:r>
      <w:r w:rsidR="0038115B" w:rsidRPr="00774651">
        <w:rPr>
          <w:rFonts w:asciiTheme="minorHAnsi" w:hAnsiTheme="minorHAnsi"/>
          <w:sz w:val="24"/>
          <w:szCs w:val="24"/>
        </w:rPr>
        <w:t xml:space="preserve"> </w:t>
      </w:r>
      <w:r w:rsidR="007A0464" w:rsidRPr="00774651">
        <w:rPr>
          <w:rFonts w:asciiTheme="minorHAnsi" w:hAnsiTheme="minorHAnsi"/>
          <w:sz w:val="24"/>
          <w:szCs w:val="24"/>
        </w:rPr>
        <w:t xml:space="preserve">to </w:t>
      </w:r>
      <w:r w:rsidR="007A0464" w:rsidRPr="00774651">
        <w:rPr>
          <w:rFonts w:asciiTheme="minorHAnsi" w:hAnsiTheme="minorHAnsi"/>
          <w:color w:val="000000" w:themeColor="text1"/>
          <w:sz w:val="24"/>
          <w:szCs w:val="24"/>
        </w:rPr>
        <w:t>produce exact matching.</w:t>
      </w:r>
    </w:p>
    <w:p w:rsidR="007B2501" w:rsidRPr="00774651" w:rsidRDefault="002C5DA4" w:rsidP="007B2501">
      <w:pPr>
        <w:rPr>
          <w:rFonts w:asciiTheme="minorHAnsi" w:hAnsiTheme="minorHAnsi"/>
          <w:sz w:val="24"/>
          <w:szCs w:val="24"/>
        </w:rPr>
      </w:pPr>
      <w:r w:rsidRPr="00774651">
        <w:rPr>
          <w:rFonts w:asciiTheme="minorHAnsi" w:hAnsiTheme="minorHAnsi"/>
          <w:sz w:val="24"/>
          <w:szCs w:val="24"/>
        </w:rPr>
        <w:t>Withi</w:t>
      </w:r>
      <w:r w:rsidR="0038115B" w:rsidRPr="00774651">
        <w:rPr>
          <w:rFonts w:asciiTheme="minorHAnsi" w:hAnsiTheme="minorHAnsi"/>
          <w:sz w:val="24"/>
          <w:szCs w:val="24"/>
        </w:rPr>
        <w:t>n this study, matching of case (STARS participants) to control (N</w:t>
      </w:r>
      <w:r w:rsidR="009A267B" w:rsidRPr="00774651">
        <w:rPr>
          <w:rFonts w:asciiTheme="minorHAnsi" w:hAnsiTheme="minorHAnsi"/>
          <w:sz w:val="24"/>
          <w:szCs w:val="24"/>
        </w:rPr>
        <w:t>on</w:t>
      </w:r>
      <w:r w:rsidR="0038115B" w:rsidRPr="00774651">
        <w:rPr>
          <w:rFonts w:asciiTheme="minorHAnsi" w:hAnsiTheme="minorHAnsi"/>
          <w:sz w:val="24"/>
          <w:szCs w:val="24"/>
        </w:rPr>
        <w:t xml:space="preserve">-STARS </w:t>
      </w:r>
      <w:r w:rsidR="009A267B" w:rsidRPr="00774651">
        <w:rPr>
          <w:rFonts w:asciiTheme="minorHAnsi" w:hAnsiTheme="minorHAnsi"/>
          <w:sz w:val="24"/>
          <w:szCs w:val="24"/>
        </w:rPr>
        <w:t>P</w:t>
      </w:r>
      <w:r w:rsidR="0038115B" w:rsidRPr="00774651">
        <w:rPr>
          <w:rFonts w:asciiTheme="minorHAnsi" w:hAnsiTheme="minorHAnsi"/>
          <w:sz w:val="24"/>
          <w:szCs w:val="24"/>
        </w:rPr>
        <w:t>articipants)</w:t>
      </w:r>
      <w:r w:rsidR="00745CC8" w:rsidRPr="00774651">
        <w:rPr>
          <w:rFonts w:asciiTheme="minorHAnsi" w:hAnsiTheme="minorHAnsi"/>
          <w:sz w:val="24"/>
          <w:szCs w:val="24"/>
        </w:rPr>
        <w:t xml:space="preserve"> </w:t>
      </w:r>
      <w:r w:rsidR="007A0464" w:rsidRPr="00774651">
        <w:rPr>
          <w:rFonts w:asciiTheme="minorHAnsi" w:hAnsiTheme="minorHAnsi"/>
          <w:sz w:val="24"/>
          <w:szCs w:val="24"/>
        </w:rPr>
        <w:t xml:space="preserve">was </w:t>
      </w:r>
      <w:r w:rsidRPr="00774651">
        <w:rPr>
          <w:rFonts w:asciiTheme="minorHAnsi" w:hAnsiTheme="minorHAnsi"/>
          <w:sz w:val="24"/>
          <w:szCs w:val="24"/>
        </w:rPr>
        <w:t xml:space="preserve">essential </w:t>
      </w:r>
      <w:r w:rsidR="00745CC8" w:rsidRPr="00774651">
        <w:rPr>
          <w:rFonts w:asciiTheme="minorHAnsi" w:hAnsiTheme="minorHAnsi"/>
          <w:sz w:val="24"/>
          <w:szCs w:val="24"/>
        </w:rPr>
        <w:t>to</w:t>
      </w:r>
      <w:r w:rsidR="007A0464" w:rsidRPr="00774651">
        <w:rPr>
          <w:rFonts w:asciiTheme="minorHAnsi" w:hAnsiTheme="minorHAnsi"/>
          <w:sz w:val="24"/>
          <w:szCs w:val="24"/>
        </w:rPr>
        <w:t xml:space="preserve"> </w:t>
      </w:r>
      <w:r w:rsidR="009A267B" w:rsidRPr="00774651">
        <w:rPr>
          <w:rFonts w:asciiTheme="minorHAnsi" w:hAnsiTheme="minorHAnsi"/>
          <w:sz w:val="24"/>
          <w:szCs w:val="24"/>
        </w:rPr>
        <w:t>validate the</w:t>
      </w:r>
      <w:r w:rsidR="007A0464" w:rsidRPr="00774651">
        <w:rPr>
          <w:rFonts w:asciiTheme="minorHAnsi" w:hAnsiTheme="minorHAnsi"/>
          <w:sz w:val="24"/>
          <w:szCs w:val="24"/>
        </w:rPr>
        <w:t xml:space="preserve"> matched-</w:t>
      </w:r>
      <w:r w:rsidR="009A267B" w:rsidRPr="00774651">
        <w:rPr>
          <w:rFonts w:asciiTheme="minorHAnsi" w:hAnsiTheme="minorHAnsi"/>
          <w:sz w:val="24"/>
          <w:szCs w:val="24"/>
        </w:rPr>
        <w:t>pair cohorts</w:t>
      </w:r>
      <w:r w:rsidR="0038115B" w:rsidRPr="00774651">
        <w:rPr>
          <w:rFonts w:asciiTheme="minorHAnsi" w:hAnsiTheme="minorHAnsi"/>
          <w:sz w:val="24"/>
          <w:szCs w:val="24"/>
        </w:rPr>
        <w:t xml:space="preserve"> </w:t>
      </w:r>
      <w:r w:rsidR="00367258" w:rsidRPr="00774651">
        <w:rPr>
          <w:rFonts w:asciiTheme="minorHAnsi" w:hAnsiTheme="minorHAnsi"/>
          <w:sz w:val="24"/>
          <w:szCs w:val="24"/>
        </w:rPr>
        <w:t>through</w:t>
      </w:r>
      <w:r w:rsidR="0038115B" w:rsidRPr="00774651">
        <w:rPr>
          <w:rFonts w:asciiTheme="minorHAnsi" w:hAnsiTheme="minorHAnsi"/>
          <w:sz w:val="24"/>
          <w:szCs w:val="24"/>
        </w:rPr>
        <w:t xml:space="preserve"> balanced case and control groups. </w:t>
      </w:r>
      <w:r w:rsidR="00C90A17" w:rsidRPr="00774651">
        <w:rPr>
          <w:rFonts w:asciiTheme="minorHAnsi" w:hAnsiTheme="minorHAnsi"/>
          <w:sz w:val="24"/>
          <w:szCs w:val="24"/>
        </w:rPr>
        <w:t>The attempt was to match a</w:t>
      </w:r>
      <w:r w:rsidR="0038115B" w:rsidRPr="00774651">
        <w:rPr>
          <w:rFonts w:asciiTheme="minorHAnsi" w:hAnsiTheme="minorHAnsi"/>
          <w:sz w:val="24"/>
          <w:szCs w:val="24"/>
        </w:rPr>
        <w:t xml:space="preserve">ll participants of STARS </w:t>
      </w:r>
      <w:r w:rsidR="00C90A17" w:rsidRPr="00774651">
        <w:rPr>
          <w:rFonts w:asciiTheme="minorHAnsi" w:hAnsiTheme="minorHAnsi"/>
          <w:sz w:val="24"/>
          <w:szCs w:val="24"/>
        </w:rPr>
        <w:t xml:space="preserve">with Non-STARS participants that have exact characteristics of </w:t>
      </w:r>
      <w:r w:rsidR="0038115B" w:rsidRPr="00774651">
        <w:rPr>
          <w:rFonts w:asciiTheme="minorHAnsi" w:hAnsiTheme="minorHAnsi"/>
          <w:sz w:val="24"/>
          <w:szCs w:val="24"/>
        </w:rPr>
        <w:t>all 7 bloc</w:t>
      </w:r>
      <w:r w:rsidR="00911FC6" w:rsidRPr="00774651">
        <w:rPr>
          <w:rFonts w:asciiTheme="minorHAnsi" w:hAnsiTheme="minorHAnsi"/>
          <w:sz w:val="24"/>
          <w:szCs w:val="24"/>
        </w:rPr>
        <w:t>king variables</w:t>
      </w:r>
      <w:r w:rsidR="00C90A17" w:rsidRPr="00774651">
        <w:rPr>
          <w:rFonts w:asciiTheme="minorHAnsi" w:hAnsiTheme="minorHAnsi"/>
          <w:sz w:val="24"/>
          <w:szCs w:val="24"/>
        </w:rPr>
        <w:t>.  M</w:t>
      </w:r>
      <w:r w:rsidR="00911FC6" w:rsidRPr="00774651">
        <w:rPr>
          <w:rFonts w:asciiTheme="minorHAnsi" w:hAnsiTheme="minorHAnsi"/>
          <w:sz w:val="24"/>
          <w:szCs w:val="24"/>
        </w:rPr>
        <w:t>ore than 90</w:t>
      </w:r>
      <w:r w:rsidR="00C90A17" w:rsidRPr="00774651">
        <w:rPr>
          <w:rFonts w:asciiTheme="minorHAnsi" w:hAnsiTheme="minorHAnsi"/>
          <w:sz w:val="24"/>
          <w:szCs w:val="24"/>
        </w:rPr>
        <w:t xml:space="preserve">% of cases had </w:t>
      </w:r>
      <w:r w:rsidR="0038115B" w:rsidRPr="00774651">
        <w:rPr>
          <w:rFonts w:asciiTheme="minorHAnsi" w:hAnsiTheme="minorHAnsi"/>
          <w:sz w:val="24"/>
          <w:szCs w:val="24"/>
        </w:rPr>
        <w:t xml:space="preserve">an exact </w:t>
      </w:r>
      <w:r w:rsidR="00C90A17" w:rsidRPr="00774651">
        <w:rPr>
          <w:rFonts w:asciiTheme="minorHAnsi" w:hAnsiTheme="minorHAnsi"/>
          <w:sz w:val="24"/>
          <w:szCs w:val="24"/>
        </w:rPr>
        <w:t>match with all 7 blocking variables.  The remaining</w:t>
      </w:r>
      <w:r w:rsidR="00911FC6" w:rsidRPr="00774651">
        <w:rPr>
          <w:rFonts w:asciiTheme="minorHAnsi" w:hAnsiTheme="minorHAnsi"/>
          <w:sz w:val="24"/>
          <w:szCs w:val="24"/>
        </w:rPr>
        <w:t xml:space="preserve"> 10</w:t>
      </w:r>
      <w:r w:rsidR="00C90A17" w:rsidRPr="00774651">
        <w:rPr>
          <w:rFonts w:asciiTheme="minorHAnsi" w:hAnsiTheme="minorHAnsi"/>
          <w:sz w:val="24"/>
          <w:szCs w:val="24"/>
        </w:rPr>
        <w:t xml:space="preserve">% of cases had </w:t>
      </w:r>
      <w:r w:rsidR="0038115B" w:rsidRPr="00774651">
        <w:rPr>
          <w:rFonts w:asciiTheme="minorHAnsi" w:hAnsiTheme="minorHAnsi"/>
          <w:sz w:val="24"/>
          <w:szCs w:val="24"/>
        </w:rPr>
        <w:t>a near exact match (i.e. a participant who was 21 was matched to someone in the control</w:t>
      </w:r>
      <w:r w:rsidR="00745CC8" w:rsidRPr="00774651">
        <w:rPr>
          <w:rFonts w:asciiTheme="minorHAnsi" w:hAnsiTheme="minorHAnsi"/>
          <w:sz w:val="24"/>
          <w:szCs w:val="24"/>
        </w:rPr>
        <w:t xml:space="preserve"> </w:t>
      </w:r>
      <w:r w:rsidR="0038115B" w:rsidRPr="00774651">
        <w:rPr>
          <w:rFonts w:asciiTheme="minorHAnsi" w:hAnsiTheme="minorHAnsi"/>
          <w:sz w:val="24"/>
          <w:szCs w:val="24"/>
        </w:rPr>
        <w:t xml:space="preserve">on 6 of the 7 variables, except for age, but was closely matched at </w:t>
      </w:r>
      <w:r w:rsidR="00745CC8" w:rsidRPr="00774651">
        <w:rPr>
          <w:rFonts w:asciiTheme="minorHAnsi" w:hAnsiTheme="minorHAnsi"/>
          <w:sz w:val="24"/>
          <w:szCs w:val="24"/>
        </w:rPr>
        <w:t xml:space="preserve">some aged 22 or 23, </w:t>
      </w:r>
      <w:r w:rsidR="00C90A17" w:rsidRPr="00774651">
        <w:rPr>
          <w:rFonts w:asciiTheme="minorHAnsi" w:hAnsiTheme="minorHAnsi"/>
          <w:sz w:val="24"/>
          <w:szCs w:val="24"/>
        </w:rPr>
        <w:t xml:space="preserve">rather than 21).  </w:t>
      </w:r>
      <w:r w:rsidR="007B2501" w:rsidRPr="00774651">
        <w:rPr>
          <w:rFonts w:asciiTheme="minorHAnsi" w:hAnsiTheme="minorHAnsi"/>
          <w:sz w:val="24"/>
          <w:szCs w:val="24"/>
        </w:rPr>
        <w:t>The research design support</w:t>
      </w:r>
      <w:r w:rsidR="00C90A17" w:rsidRPr="00774651">
        <w:rPr>
          <w:rFonts w:asciiTheme="minorHAnsi" w:hAnsiTheme="minorHAnsi"/>
          <w:sz w:val="24"/>
          <w:szCs w:val="24"/>
        </w:rPr>
        <w:t>ed</w:t>
      </w:r>
      <w:r w:rsidR="007B2501" w:rsidRPr="00774651">
        <w:rPr>
          <w:rFonts w:asciiTheme="minorHAnsi" w:hAnsiTheme="minorHAnsi"/>
          <w:sz w:val="24"/>
          <w:szCs w:val="24"/>
        </w:rPr>
        <w:t xml:space="preserve"> th</w:t>
      </w:r>
      <w:r w:rsidR="00C90A17" w:rsidRPr="00774651">
        <w:rPr>
          <w:rFonts w:asciiTheme="minorHAnsi" w:hAnsiTheme="minorHAnsi"/>
          <w:sz w:val="24"/>
          <w:szCs w:val="24"/>
        </w:rPr>
        <w:t xml:space="preserve">e </w:t>
      </w:r>
      <w:r w:rsidR="007B2501" w:rsidRPr="00774651">
        <w:rPr>
          <w:rFonts w:asciiTheme="minorHAnsi" w:hAnsiTheme="minorHAnsi"/>
          <w:sz w:val="24"/>
          <w:szCs w:val="24"/>
        </w:rPr>
        <w:t xml:space="preserve">initiative </w:t>
      </w:r>
      <w:r w:rsidR="00C90A17" w:rsidRPr="00774651">
        <w:rPr>
          <w:rFonts w:asciiTheme="minorHAnsi" w:hAnsiTheme="minorHAnsi"/>
          <w:sz w:val="24"/>
          <w:szCs w:val="24"/>
        </w:rPr>
        <w:t xml:space="preserve">through several comparisons.  </w:t>
      </w:r>
      <w:r w:rsidR="009B41E0" w:rsidRPr="00774651">
        <w:rPr>
          <w:rFonts w:asciiTheme="minorHAnsi" w:hAnsiTheme="minorHAnsi"/>
          <w:sz w:val="24"/>
          <w:szCs w:val="24"/>
        </w:rPr>
        <w:t xml:space="preserve">One example </w:t>
      </w:r>
      <w:r w:rsidR="00C90A17" w:rsidRPr="00774651">
        <w:rPr>
          <w:rFonts w:asciiTheme="minorHAnsi" w:hAnsiTheme="minorHAnsi"/>
          <w:sz w:val="24"/>
          <w:szCs w:val="24"/>
        </w:rPr>
        <w:t>being the c</w:t>
      </w:r>
      <w:r w:rsidR="007B2501" w:rsidRPr="00774651">
        <w:rPr>
          <w:rFonts w:asciiTheme="minorHAnsi" w:hAnsiTheme="minorHAnsi"/>
          <w:sz w:val="24"/>
          <w:szCs w:val="24"/>
        </w:rPr>
        <w:t>ohorts in each semester compared to their relative control groups</w:t>
      </w:r>
      <w:r w:rsidR="009B41E0" w:rsidRPr="00774651">
        <w:rPr>
          <w:rFonts w:asciiTheme="minorHAnsi" w:hAnsiTheme="minorHAnsi"/>
          <w:sz w:val="24"/>
          <w:szCs w:val="24"/>
        </w:rPr>
        <w:t>,</w:t>
      </w:r>
      <w:r w:rsidR="007B2501" w:rsidRPr="00774651">
        <w:rPr>
          <w:rFonts w:asciiTheme="minorHAnsi" w:hAnsiTheme="minorHAnsi"/>
          <w:sz w:val="24"/>
          <w:szCs w:val="24"/>
        </w:rPr>
        <w:t xml:space="preserve"> as well as</w:t>
      </w:r>
      <w:r w:rsidR="009B41E0" w:rsidRPr="00774651">
        <w:rPr>
          <w:rFonts w:asciiTheme="minorHAnsi" w:hAnsiTheme="minorHAnsi"/>
          <w:sz w:val="24"/>
          <w:szCs w:val="24"/>
        </w:rPr>
        <w:t>,</w:t>
      </w:r>
      <w:r w:rsidR="007B2501" w:rsidRPr="00774651">
        <w:rPr>
          <w:rFonts w:asciiTheme="minorHAnsi" w:hAnsiTheme="minorHAnsi"/>
          <w:sz w:val="24"/>
          <w:szCs w:val="24"/>
        </w:rPr>
        <w:t xml:space="preserve"> other </w:t>
      </w:r>
      <w:r w:rsidR="009B41E0" w:rsidRPr="00774651">
        <w:rPr>
          <w:rFonts w:asciiTheme="minorHAnsi" w:hAnsiTheme="minorHAnsi"/>
          <w:sz w:val="24"/>
          <w:szCs w:val="24"/>
        </w:rPr>
        <w:t>groups and subgroups on campus.  P</w:t>
      </w:r>
      <w:r w:rsidR="007B2501" w:rsidRPr="00774651">
        <w:rPr>
          <w:rFonts w:asciiTheme="minorHAnsi" w:hAnsiTheme="minorHAnsi"/>
          <w:sz w:val="24"/>
          <w:szCs w:val="24"/>
        </w:rPr>
        <w:t>rogress of the</w:t>
      </w:r>
      <w:r w:rsidR="009B41E0" w:rsidRPr="00774651">
        <w:rPr>
          <w:rFonts w:asciiTheme="minorHAnsi" w:hAnsiTheme="minorHAnsi"/>
          <w:sz w:val="24"/>
          <w:szCs w:val="24"/>
        </w:rPr>
        <w:t>se</w:t>
      </w:r>
      <w:r w:rsidR="007B2501" w:rsidRPr="00774651">
        <w:rPr>
          <w:rFonts w:asciiTheme="minorHAnsi" w:hAnsiTheme="minorHAnsi"/>
          <w:sz w:val="24"/>
          <w:szCs w:val="24"/>
        </w:rPr>
        <w:t xml:space="preserve"> cohorts </w:t>
      </w:r>
      <w:r w:rsidR="009B41E0" w:rsidRPr="00774651">
        <w:rPr>
          <w:rFonts w:asciiTheme="minorHAnsi" w:hAnsiTheme="minorHAnsi"/>
          <w:sz w:val="24"/>
          <w:szCs w:val="24"/>
        </w:rPr>
        <w:t xml:space="preserve">was often </w:t>
      </w:r>
      <w:r w:rsidR="007B2501" w:rsidRPr="00774651">
        <w:rPr>
          <w:rFonts w:asciiTheme="minorHAnsi" w:hAnsiTheme="minorHAnsi"/>
          <w:sz w:val="24"/>
          <w:szCs w:val="24"/>
        </w:rPr>
        <w:t xml:space="preserve">compared </w:t>
      </w:r>
      <w:r w:rsidR="009B41E0" w:rsidRPr="00774651">
        <w:rPr>
          <w:rFonts w:asciiTheme="minorHAnsi" w:hAnsiTheme="minorHAnsi"/>
          <w:sz w:val="24"/>
          <w:szCs w:val="24"/>
        </w:rPr>
        <w:t xml:space="preserve">to </w:t>
      </w:r>
      <w:r w:rsidR="007B2501" w:rsidRPr="00774651">
        <w:rPr>
          <w:rFonts w:asciiTheme="minorHAnsi" w:hAnsiTheme="minorHAnsi"/>
          <w:sz w:val="24"/>
          <w:szCs w:val="24"/>
        </w:rPr>
        <w:t xml:space="preserve">the general </w:t>
      </w:r>
      <w:r w:rsidR="009B41E0" w:rsidRPr="00774651">
        <w:rPr>
          <w:rFonts w:asciiTheme="minorHAnsi" w:hAnsiTheme="minorHAnsi"/>
          <w:sz w:val="24"/>
          <w:szCs w:val="24"/>
        </w:rPr>
        <w:t>st</w:t>
      </w:r>
      <w:r w:rsidR="007B2501" w:rsidRPr="00774651">
        <w:rPr>
          <w:rFonts w:asciiTheme="minorHAnsi" w:hAnsiTheme="minorHAnsi"/>
          <w:sz w:val="24"/>
          <w:szCs w:val="24"/>
        </w:rPr>
        <w:t>udent population, minority population</w:t>
      </w:r>
      <w:r w:rsidR="009B41E0" w:rsidRPr="00774651">
        <w:rPr>
          <w:rFonts w:asciiTheme="minorHAnsi" w:hAnsiTheme="minorHAnsi"/>
          <w:sz w:val="24"/>
          <w:szCs w:val="24"/>
        </w:rPr>
        <w:t>,</w:t>
      </w:r>
      <w:r w:rsidR="007B2501" w:rsidRPr="00774651">
        <w:rPr>
          <w:rFonts w:asciiTheme="minorHAnsi" w:hAnsiTheme="minorHAnsi"/>
          <w:sz w:val="24"/>
          <w:szCs w:val="24"/>
        </w:rPr>
        <w:t xml:space="preserve"> and </w:t>
      </w:r>
      <w:r w:rsidR="009B41E0" w:rsidRPr="00774651">
        <w:rPr>
          <w:rFonts w:asciiTheme="minorHAnsi" w:hAnsiTheme="minorHAnsi"/>
          <w:sz w:val="24"/>
          <w:szCs w:val="24"/>
        </w:rPr>
        <w:t>f</w:t>
      </w:r>
      <w:r w:rsidR="007B2501" w:rsidRPr="00774651">
        <w:rPr>
          <w:rFonts w:asciiTheme="minorHAnsi" w:hAnsiTheme="minorHAnsi"/>
          <w:sz w:val="24"/>
          <w:szCs w:val="24"/>
        </w:rPr>
        <w:t xml:space="preserve">irst-time </w:t>
      </w:r>
      <w:r w:rsidR="009B41E0" w:rsidRPr="00774651">
        <w:rPr>
          <w:rFonts w:asciiTheme="minorHAnsi" w:hAnsiTheme="minorHAnsi"/>
          <w:sz w:val="24"/>
          <w:szCs w:val="24"/>
        </w:rPr>
        <w:t>student</w:t>
      </w:r>
      <w:r w:rsidR="007B2501" w:rsidRPr="00774651">
        <w:rPr>
          <w:rFonts w:asciiTheme="minorHAnsi" w:hAnsiTheme="minorHAnsi"/>
          <w:sz w:val="24"/>
          <w:szCs w:val="24"/>
        </w:rPr>
        <w:t xml:space="preserve"> population</w:t>
      </w:r>
      <w:r w:rsidR="009B41E0" w:rsidRPr="00774651">
        <w:rPr>
          <w:rFonts w:asciiTheme="minorHAnsi" w:hAnsiTheme="minorHAnsi"/>
          <w:sz w:val="24"/>
          <w:szCs w:val="24"/>
        </w:rPr>
        <w:t>.  As with</w:t>
      </w:r>
      <w:r w:rsidR="007B2501" w:rsidRPr="00774651">
        <w:rPr>
          <w:rFonts w:asciiTheme="minorHAnsi" w:hAnsiTheme="minorHAnsi"/>
          <w:sz w:val="24"/>
          <w:szCs w:val="24"/>
        </w:rPr>
        <w:t xml:space="preserve"> all cases, a prospective cohort was chosen, rather than a retrospective cohort. </w:t>
      </w:r>
    </w:p>
    <w:p w:rsidR="00260731" w:rsidRPr="00774651" w:rsidRDefault="00260731">
      <w:pPr>
        <w:rPr>
          <w:rFonts w:asciiTheme="minorHAnsi" w:hAnsiTheme="minorHAnsi"/>
          <w:b/>
          <w:sz w:val="28"/>
          <w:szCs w:val="28"/>
          <w:u w:val="single"/>
        </w:rPr>
      </w:pPr>
      <w:r w:rsidRPr="00774651">
        <w:rPr>
          <w:rFonts w:asciiTheme="minorHAnsi" w:hAnsiTheme="minorHAnsi"/>
          <w:b/>
          <w:sz w:val="28"/>
          <w:szCs w:val="28"/>
          <w:u w:val="single"/>
        </w:rPr>
        <w:t>DEFINING SUCCESS: OPERATIONAL DEFINITIONS</w:t>
      </w:r>
    </w:p>
    <w:p w:rsidR="008A299C" w:rsidRPr="00774651" w:rsidRDefault="00260731">
      <w:pPr>
        <w:rPr>
          <w:rFonts w:asciiTheme="minorHAnsi" w:hAnsiTheme="minorHAnsi"/>
          <w:sz w:val="24"/>
          <w:szCs w:val="24"/>
        </w:rPr>
      </w:pPr>
      <w:r w:rsidRPr="00774651">
        <w:rPr>
          <w:rFonts w:asciiTheme="minorHAnsi" w:hAnsiTheme="minorHAnsi"/>
          <w:sz w:val="24"/>
          <w:szCs w:val="24"/>
        </w:rPr>
        <w:t>Student succ</w:t>
      </w:r>
      <w:r w:rsidR="008A299C" w:rsidRPr="00774651">
        <w:rPr>
          <w:rFonts w:asciiTheme="minorHAnsi" w:hAnsiTheme="minorHAnsi"/>
          <w:sz w:val="24"/>
          <w:szCs w:val="24"/>
        </w:rPr>
        <w:t xml:space="preserve">ess is measured </w:t>
      </w:r>
      <w:r w:rsidR="009B41E0" w:rsidRPr="00774651">
        <w:rPr>
          <w:rFonts w:asciiTheme="minorHAnsi" w:hAnsiTheme="minorHAnsi"/>
          <w:sz w:val="24"/>
          <w:szCs w:val="24"/>
        </w:rPr>
        <w:t>using a variety of methods</w:t>
      </w:r>
      <w:r w:rsidR="008A299C" w:rsidRPr="00774651">
        <w:rPr>
          <w:rFonts w:asciiTheme="minorHAnsi" w:hAnsiTheme="minorHAnsi"/>
          <w:sz w:val="24"/>
          <w:szCs w:val="24"/>
        </w:rPr>
        <w:t xml:space="preserve">.  </w:t>
      </w:r>
      <w:r w:rsidRPr="00774651">
        <w:rPr>
          <w:rFonts w:asciiTheme="minorHAnsi" w:hAnsiTheme="minorHAnsi"/>
          <w:sz w:val="24"/>
          <w:szCs w:val="24"/>
        </w:rPr>
        <w:t xml:space="preserve">For purposes of </w:t>
      </w:r>
      <w:r w:rsidR="009B41E0" w:rsidRPr="00774651">
        <w:rPr>
          <w:rFonts w:asciiTheme="minorHAnsi" w:hAnsiTheme="minorHAnsi"/>
          <w:sz w:val="24"/>
          <w:szCs w:val="24"/>
        </w:rPr>
        <w:t>this</w:t>
      </w:r>
      <w:r w:rsidR="008A299C" w:rsidRPr="00774651">
        <w:rPr>
          <w:rFonts w:asciiTheme="minorHAnsi" w:hAnsiTheme="minorHAnsi"/>
          <w:sz w:val="24"/>
          <w:szCs w:val="24"/>
        </w:rPr>
        <w:t xml:space="preserve"> evaluation, retention </w:t>
      </w:r>
      <w:r w:rsidRPr="00774651">
        <w:rPr>
          <w:rFonts w:asciiTheme="minorHAnsi" w:hAnsiTheme="minorHAnsi"/>
          <w:sz w:val="24"/>
          <w:szCs w:val="24"/>
        </w:rPr>
        <w:t xml:space="preserve">and academic performance are </w:t>
      </w:r>
      <w:r w:rsidR="009B41E0" w:rsidRPr="00774651">
        <w:rPr>
          <w:rFonts w:asciiTheme="minorHAnsi" w:hAnsiTheme="minorHAnsi"/>
          <w:sz w:val="24"/>
          <w:szCs w:val="24"/>
        </w:rPr>
        <w:t xml:space="preserve">used as key </w:t>
      </w:r>
      <w:r w:rsidRPr="00774651">
        <w:rPr>
          <w:rFonts w:asciiTheme="minorHAnsi" w:hAnsiTheme="minorHAnsi"/>
          <w:sz w:val="24"/>
          <w:szCs w:val="24"/>
        </w:rPr>
        <w:t xml:space="preserve">measures of </w:t>
      </w:r>
      <w:r w:rsidR="00745CC8" w:rsidRPr="00774651">
        <w:rPr>
          <w:rFonts w:asciiTheme="minorHAnsi" w:hAnsiTheme="minorHAnsi"/>
          <w:sz w:val="24"/>
          <w:szCs w:val="24"/>
        </w:rPr>
        <w:t xml:space="preserve">student </w:t>
      </w:r>
      <w:r w:rsidR="008A299C" w:rsidRPr="00774651">
        <w:rPr>
          <w:rFonts w:asciiTheme="minorHAnsi" w:hAnsiTheme="minorHAnsi"/>
          <w:sz w:val="24"/>
          <w:szCs w:val="24"/>
        </w:rPr>
        <w:t xml:space="preserve">success.  </w:t>
      </w:r>
    </w:p>
    <w:p w:rsidR="003F7A08" w:rsidRPr="00774651" w:rsidRDefault="00260731">
      <w:pPr>
        <w:rPr>
          <w:rFonts w:asciiTheme="minorHAnsi" w:hAnsiTheme="minorHAnsi"/>
          <w:sz w:val="24"/>
          <w:szCs w:val="24"/>
        </w:rPr>
      </w:pPr>
      <w:r w:rsidRPr="00774651">
        <w:rPr>
          <w:rFonts w:asciiTheme="minorHAnsi" w:hAnsiTheme="minorHAnsi"/>
          <w:sz w:val="24"/>
          <w:szCs w:val="24"/>
        </w:rPr>
        <w:t xml:space="preserve">Academic success </w:t>
      </w:r>
      <w:r w:rsidR="008A299C" w:rsidRPr="00774651">
        <w:rPr>
          <w:rFonts w:asciiTheme="minorHAnsi" w:hAnsiTheme="minorHAnsi"/>
          <w:sz w:val="24"/>
          <w:szCs w:val="24"/>
        </w:rPr>
        <w:t xml:space="preserve">is </w:t>
      </w:r>
      <w:r w:rsidRPr="00774651">
        <w:rPr>
          <w:rFonts w:asciiTheme="minorHAnsi" w:hAnsiTheme="minorHAnsi"/>
          <w:sz w:val="24"/>
          <w:szCs w:val="24"/>
        </w:rPr>
        <w:t>earning a grade of</w:t>
      </w:r>
      <w:r w:rsidR="008A299C" w:rsidRPr="00774651">
        <w:rPr>
          <w:rFonts w:asciiTheme="minorHAnsi" w:hAnsiTheme="minorHAnsi"/>
          <w:sz w:val="24"/>
          <w:szCs w:val="24"/>
        </w:rPr>
        <w:t xml:space="preserve"> a </w:t>
      </w:r>
      <w:r w:rsidRPr="00774651">
        <w:rPr>
          <w:rFonts w:asciiTheme="minorHAnsi" w:hAnsiTheme="minorHAnsi"/>
          <w:sz w:val="24"/>
          <w:szCs w:val="24"/>
        </w:rPr>
        <w:t xml:space="preserve">“C” or </w:t>
      </w:r>
      <w:r w:rsidR="008A299C" w:rsidRPr="00774651">
        <w:rPr>
          <w:rFonts w:asciiTheme="minorHAnsi" w:hAnsiTheme="minorHAnsi"/>
          <w:sz w:val="24"/>
          <w:szCs w:val="24"/>
        </w:rPr>
        <w:t xml:space="preserve">better in a course.  </w:t>
      </w:r>
      <w:r w:rsidR="003F7A08" w:rsidRPr="00774651">
        <w:rPr>
          <w:rFonts w:asciiTheme="minorHAnsi" w:hAnsiTheme="minorHAnsi"/>
          <w:sz w:val="24"/>
          <w:szCs w:val="24"/>
        </w:rPr>
        <w:t xml:space="preserve">Additional measures, such as Academic Standing and Grade Point Average (GPA) at the end of the term may be </w:t>
      </w:r>
      <w:r w:rsidR="008A299C" w:rsidRPr="00774651">
        <w:rPr>
          <w:rFonts w:asciiTheme="minorHAnsi" w:hAnsiTheme="minorHAnsi"/>
          <w:sz w:val="24"/>
          <w:szCs w:val="24"/>
        </w:rPr>
        <w:t>considered</w:t>
      </w:r>
      <w:r w:rsidR="003F7A08" w:rsidRPr="00774651">
        <w:rPr>
          <w:rFonts w:asciiTheme="minorHAnsi" w:hAnsiTheme="minorHAnsi"/>
          <w:sz w:val="24"/>
          <w:szCs w:val="24"/>
        </w:rPr>
        <w:t xml:space="preserve">. </w:t>
      </w:r>
      <w:r w:rsidRPr="00774651">
        <w:rPr>
          <w:rFonts w:asciiTheme="minorHAnsi" w:hAnsiTheme="minorHAnsi"/>
          <w:sz w:val="24"/>
          <w:szCs w:val="24"/>
        </w:rPr>
        <w:t xml:space="preserve"> Students are determined to have “completed” a course when they have achieved a grade of “C” or </w:t>
      </w:r>
      <w:r w:rsidR="008A299C" w:rsidRPr="00774651">
        <w:rPr>
          <w:rFonts w:asciiTheme="minorHAnsi" w:hAnsiTheme="minorHAnsi"/>
          <w:sz w:val="24"/>
          <w:szCs w:val="24"/>
        </w:rPr>
        <w:t>better</w:t>
      </w:r>
      <w:r w:rsidRPr="00774651">
        <w:rPr>
          <w:rFonts w:asciiTheme="minorHAnsi" w:hAnsiTheme="minorHAnsi"/>
          <w:sz w:val="24"/>
          <w:szCs w:val="24"/>
        </w:rPr>
        <w:t>.</w:t>
      </w:r>
    </w:p>
    <w:p w:rsidR="00ED6E80" w:rsidRPr="009B41E0" w:rsidRDefault="008A299C">
      <w:pPr>
        <w:rPr>
          <w:color w:val="000000" w:themeColor="text1"/>
          <w:sz w:val="24"/>
          <w:szCs w:val="24"/>
        </w:rPr>
      </w:pPr>
      <w:r>
        <w:rPr>
          <w:sz w:val="24"/>
          <w:szCs w:val="24"/>
        </w:rPr>
        <w:t>Retention</w:t>
      </w:r>
      <w:r w:rsidR="00260731">
        <w:rPr>
          <w:sz w:val="24"/>
          <w:szCs w:val="24"/>
        </w:rPr>
        <w:t xml:space="preserve"> is calculated for </w:t>
      </w:r>
      <w:r w:rsidR="009B41E0">
        <w:rPr>
          <w:sz w:val="24"/>
          <w:szCs w:val="24"/>
        </w:rPr>
        <w:t xml:space="preserve">the student’s </w:t>
      </w:r>
      <w:r w:rsidR="00260731">
        <w:rPr>
          <w:sz w:val="24"/>
          <w:szCs w:val="24"/>
        </w:rPr>
        <w:t>initial term (semester)</w:t>
      </w:r>
      <w:r w:rsidR="009B41E0">
        <w:rPr>
          <w:sz w:val="24"/>
          <w:szCs w:val="24"/>
        </w:rPr>
        <w:t>,</w:t>
      </w:r>
      <w:r w:rsidR="00260731">
        <w:rPr>
          <w:sz w:val="24"/>
          <w:szCs w:val="24"/>
        </w:rPr>
        <w:t xml:space="preserve"> </w:t>
      </w:r>
      <w:r>
        <w:rPr>
          <w:sz w:val="24"/>
          <w:szCs w:val="24"/>
        </w:rPr>
        <w:t xml:space="preserve">when </w:t>
      </w:r>
      <w:r w:rsidR="009B41E0">
        <w:rPr>
          <w:sz w:val="24"/>
          <w:szCs w:val="24"/>
        </w:rPr>
        <w:t xml:space="preserve">a </w:t>
      </w:r>
      <w:r>
        <w:rPr>
          <w:sz w:val="24"/>
          <w:szCs w:val="24"/>
        </w:rPr>
        <w:t>student enter</w:t>
      </w:r>
      <w:r w:rsidR="009B41E0">
        <w:rPr>
          <w:sz w:val="24"/>
          <w:szCs w:val="24"/>
        </w:rPr>
        <w:t>s</w:t>
      </w:r>
      <w:r>
        <w:rPr>
          <w:sz w:val="24"/>
          <w:szCs w:val="24"/>
        </w:rPr>
        <w:t xml:space="preserve"> a cohort for the first time during their</w:t>
      </w:r>
      <w:r w:rsidR="009B41E0">
        <w:rPr>
          <w:sz w:val="24"/>
          <w:szCs w:val="24"/>
        </w:rPr>
        <w:t xml:space="preserve"> </w:t>
      </w:r>
      <w:r>
        <w:rPr>
          <w:sz w:val="24"/>
          <w:szCs w:val="24"/>
        </w:rPr>
        <w:t>initial term</w:t>
      </w:r>
      <w:r w:rsidR="009B41E0">
        <w:rPr>
          <w:sz w:val="24"/>
          <w:szCs w:val="24"/>
        </w:rPr>
        <w:t xml:space="preserve">.  Thereafter, </w:t>
      </w:r>
      <w:r w:rsidR="00260731" w:rsidRPr="009B41E0">
        <w:rPr>
          <w:color w:val="000000" w:themeColor="text1"/>
          <w:sz w:val="24"/>
          <w:szCs w:val="24"/>
        </w:rPr>
        <w:t xml:space="preserve">term </w:t>
      </w:r>
      <w:r w:rsidR="009B41E0">
        <w:rPr>
          <w:color w:val="000000" w:themeColor="text1"/>
          <w:sz w:val="24"/>
          <w:szCs w:val="24"/>
        </w:rPr>
        <w:t xml:space="preserve">1 </w:t>
      </w:r>
      <w:r w:rsidR="009B41E0" w:rsidRPr="009B41E0">
        <w:rPr>
          <w:color w:val="000000" w:themeColor="text1"/>
          <w:sz w:val="24"/>
          <w:szCs w:val="24"/>
        </w:rPr>
        <w:t xml:space="preserve">is </w:t>
      </w:r>
      <w:r w:rsidR="009B41E0">
        <w:rPr>
          <w:color w:val="000000" w:themeColor="text1"/>
          <w:sz w:val="24"/>
          <w:szCs w:val="24"/>
        </w:rPr>
        <w:t>count</w:t>
      </w:r>
      <w:r w:rsidR="009B41E0" w:rsidRPr="009B41E0">
        <w:rPr>
          <w:color w:val="000000" w:themeColor="text1"/>
          <w:sz w:val="24"/>
          <w:szCs w:val="24"/>
        </w:rPr>
        <w:t xml:space="preserve">ed as the second </w:t>
      </w:r>
      <w:r w:rsidR="009B41E0">
        <w:rPr>
          <w:color w:val="000000" w:themeColor="text1"/>
          <w:sz w:val="24"/>
          <w:szCs w:val="24"/>
        </w:rPr>
        <w:lastRenderedPageBreak/>
        <w:t xml:space="preserve">semester; </w:t>
      </w:r>
      <w:r w:rsidR="00260731" w:rsidRPr="009B41E0">
        <w:rPr>
          <w:color w:val="000000" w:themeColor="text1"/>
          <w:sz w:val="24"/>
          <w:szCs w:val="24"/>
        </w:rPr>
        <w:t>term</w:t>
      </w:r>
      <w:r w:rsidR="009B41E0">
        <w:rPr>
          <w:color w:val="000000" w:themeColor="text1"/>
          <w:sz w:val="24"/>
          <w:szCs w:val="24"/>
        </w:rPr>
        <w:t xml:space="preserve"> 2 occurs two semesters after initial term; term 3 follows three semesters after initial term, and so forth.</w:t>
      </w:r>
      <w:r w:rsidR="003F7A08" w:rsidRPr="009B41E0">
        <w:rPr>
          <w:color w:val="000000" w:themeColor="text1"/>
          <w:sz w:val="24"/>
          <w:szCs w:val="24"/>
        </w:rPr>
        <w:t xml:space="preserve"> </w:t>
      </w:r>
    </w:p>
    <w:p w:rsidR="000578B7" w:rsidRPr="000578B7" w:rsidRDefault="003F7A08" w:rsidP="000578B7">
      <w:pPr>
        <w:pStyle w:val="NoSpacing"/>
        <w:rPr>
          <w:sz w:val="24"/>
          <w:szCs w:val="24"/>
        </w:rPr>
      </w:pPr>
      <w:r w:rsidRPr="000578B7">
        <w:rPr>
          <w:sz w:val="24"/>
          <w:szCs w:val="24"/>
        </w:rPr>
        <w:t xml:space="preserve">Consecutive enrollment is calculated by </w:t>
      </w:r>
      <w:r w:rsidR="000578B7" w:rsidRPr="000578B7">
        <w:rPr>
          <w:sz w:val="24"/>
          <w:szCs w:val="24"/>
        </w:rPr>
        <w:t>counting the number of students from the</w:t>
      </w:r>
      <w:r w:rsidRPr="000578B7">
        <w:rPr>
          <w:sz w:val="24"/>
          <w:szCs w:val="24"/>
        </w:rPr>
        <w:t xml:space="preserve"> initial cohort</w:t>
      </w:r>
      <w:r w:rsidR="00260731" w:rsidRPr="000578B7">
        <w:rPr>
          <w:sz w:val="24"/>
          <w:szCs w:val="24"/>
        </w:rPr>
        <w:t xml:space="preserve"> </w:t>
      </w:r>
      <w:r w:rsidR="000578B7" w:rsidRPr="000578B7">
        <w:rPr>
          <w:sz w:val="24"/>
          <w:szCs w:val="24"/>
        </w:rPr>
        <w:t xml:space="preserve">who are enrolled 1 term consecutively, </w:t>
      </w:r>
      <w:r w:rsidRPr="000578B7">
        <w:rPr>
          <w:sz w:val="24"/>
          <w:szCs w:val="24"/>
        </w:rPr>
        <w:t>2 terms consecutively, 3 terms consecutively</w:t>
      </w:r>
      <w:r w:rsidR="000578B7" w:rsidRPr="000578B7">
        <w:rPr>
          <w:sz w:val="24"/>
          <w:szCs w:val="24"/>
        </w:rPr>
        <w:t xml:space="preserve">, and so forth.  </w:t>
      </w:r>
    </w:p>
    <w:p w:rsidR="00260731" w:rsidRPr="00B42857" w:rsidRDefault="000578B7" w:rsidP="000578B7">
      <w:pPr>
        <w:pStyle w:val="NoSpacing"/>
        <w:rPr>
          <w:b/>
          <w:i/>
          <w:sz w:val="20"/>
          <w:szCs w:val="20"/>
        </w:rPr>
      </w:pPr>
      <w:r w:rsidRPr="00B42857">
        <w:rPr>
          <w:b/>
          <w:i/>
          <w:sz w:val="20"/>
          <w:szCs w:val="20"/>
        </w:rPr>
        <w:t xml:space="preserve">Note:  </w:t>
      </w:r>
      <w:r w:rsidR="008A299C" w:rsidRPr="00B42857">
        <w:rPr>
          <w:b/>
          <w:i/>
          <w:sz w:val="20"/>
          <w:szCs w:val="20"/>
        </w:rPr>
        <w:t xml:space="preserve">Consecutive enrollment excludes </w:t>
      </w:r>
      <w:r w:rsidR="00ED6E80" w:rsidRPr="00B42857">
        <w:rPr>
          <w:b/>
          <w:i/>
          <w:sz w:val="20"/>
          <w:szCs w:val="20"/>
        </w:rPr>
        <w:t>summer terms</w:t>
      </w:r>
      <w:r w:rsidR="008A299C" w:rsidRPr="00B42857">
        <w:rPr>
          <w:b/>
          <w:i/>
          <w:sz w:val="20"/>
          <w:szCs w:val="20"/>
        </w:rPr>
        <w:t xml:space="preserve"> in its calculations</w:t>
      </w:r>
      <w:r w:rsidR="00ED6E80" w:rsidRPr="00B42857">
        <w:rPr>
          <w:b/>
          <w:i/>
          <w:sz w:val="20"/>
          <w:szCs w:val="20"/>
        </w:rPr>
        <w:t xml:space="preserve">. </w:t>
      </w:r>
    </w:p>
    <w:p w:rsidR="000578B7" w:rsidRDefault="000578B7" w:rsidP="000578B7">
      <w:pPr>
        <w:pStyle w:val="NoSpacing"/>
        <w:rPr>
          <w:sz w:val="20"/>
          <w:szCs w:val="20"/>
        </w:rPr>
      </w:pPr>
    </w:p>
    <w:p w:rsidR="00CB421C" w:rsidRDefault="00CB421C" w:rsidP="000578B7">
      <w:pPr>
        <w:pStyle w:val="NoSpacing"/>
        <w:rPr>
          <w:sz w:val="20"/>
          <w:szCs w:val="20"/>
        </w:rPr>
      </w:pPr>
    </w:p>
    <w:p w:rsidR="00CB421C" w:rsidRDefault="00CB421C" w:rsidP="000578B7">
      <w:pPr>
        <w:pStyle w:val="NoSpacing"/>
        <w:rPr>
          <w:b/>
          <w:sz w:val="36"/>
          <w:szCs w:val="36"/>
          <w:u w:val="single"/>
        </w:rPr>
      </w:pPr>
      <w:r w:rsidRPr="00CB421C">
        <w:rPr>
          <w:b/>
          <w:sz w:val="36"/>
          <w:szCs w:val="36"/>
          <w:u w:val="single"/>
        </w:rPr>
        <w:t>OVERALL FINDINGS</w:t>
      </w:r>
    </w:p>
    <w:p w:rsidR="005A587B" w:rsidRPr="005A587B" w:rsidRDefault="005A587B" w:rsidP="000578B7">
      <w:pPr>
        <w:pStyle w:val="NoSpacing"/>
        <w:rPr>
          <w:sz w:val="24"/>
          <w:szCs w:val="24"/>
        </w:rPr>
      </w:pPr>
      <w:r>
        <w:rPr>
          <w:sz w:val="24"/>
          <w:szCs w:val="24"/>
        </w:rPr>
        <w:t xml:space="preserve">The STARS participants outperformed the regular BRCC students in every indicator proving that the interventions were worthy of further study or college-wide implementation.  </w:t>
      </w:r>
      <w:r w:rsidR="004A7A03">
        <w:rPr>
          <w:sz w:val="24"/>
          <w:szCs w:val="24"/>
        </w:rPr>
        <w:t>When retaining high – risk students is a goal, having a tutor in the classroom with the teacher seem</w:t>
      </w:r>
      <w:r w:rsidR="0052456D">
        <w:rPr>
          <w:sz w:val="24"/>
          <w:szCs w:val="24"/>
        </w:rPr>
        <w:t>s</w:t>
      </w:r>
      <w:r w:rsidR="004A7A03">
        <w:rPr>
          <w:sz w:val="24"/>
          <w:szCs w:val="24"/>
        </w:rPr>
        <w:t xml:space="preserve"> to be most beneficial.  College students who need developmental education course</w:t>
      </w:r>
      <w:r w:rsidR="0052456D">
        <w:rPr>
          <w:sz w:val="24"/>
          <w:szCs w:val="24"/>
        </w:rPr>
        <w:t xml:space="preserve">s are typically </w:t>
      </w:r>
      <w:r w:rsidR="004A7A03">
        <w:rPr>
          <w:sz w:val="24"/>
          <w:szCs w:val="24"/>
        </w:rPr>
        <w:t xml:space="preserve">not secure enough to ask questions in class.  The tutor provided that peer relationship which put them at ease to ask for help after class.   The student Ambassadors also provided accurate information during the enrollment process </w:t>
      </w:r>
      <w:r w:rsidR="0052456D">
        <w:rPr>
          <w:sz w:val="24"/>
          <w:szCs w:val="24"/>
        </w:rPr>
        <w:t>which</w:t>
      </w:r>
      <w:r w:rsidR="004A7A03">
        <w:rPr>
          <w:sz w:val="24"/>
          <w:szCs w:val="24"/>
        </w:rPr>
        <w:t xml:space="preserve"> allowed students to ask those question</w:t>
      </w:r>
      <w:r w:rsidR="0052456D">
        <w:rPr>
          <w:sz w:val="24"/>
          <w:szCs w:val="24"/>
        </w:rPr>
        <w:t>s they would not otherwise ask of</w:t>
      </w:r>
      <w:r w:rsidR="004A7A03">
        <w:rPr>
          <w:sz w:val="24"/>
          <w:szCs w:val="24"/>
        </w:rPr>
        <w:t xml:space="preserve"> a staff person, thus assisting them in successfully completing the enrollment process.  Many students </w:t>
      </w:r>
      <w:r w:rsidR="0052456D">
        <w:rPr>
          <w:sz w:val="24"/>
          <w:szCs w:val="24"/>
        </w:rPr>
        <w:t xml:space="preserve">continued to </w:t>
      </w:r>
      <w:r w:rsidR="004A7A03">
        <w:rPr>
          <w:sz w:val="24"/>
          <w:szCs w:val="24"/>
        </w:rPr>
        <w:t>s</w:t>
      </w:r>
      <w:r w:rsidR="0052456D">
        <w:rPr>
          <w:sz w:val="24"/>
          <w:szCs w:val="24"/>
        </w:rPr>
        <w:t>eek</w:t>
      </w:r>
      <w:r w:rsidR="004A7A03">
        <w:rPr>
          <w:sz w:val="24"/>
          <w:szCs w:val="24"/>
        </w:rPr>
        <w:t xml:space="preserve"> out the Ambassadors during the first weeks of class.  This intervention was so successful that the Student Government Association accepted the STARS</w:t>
      </w:r>
      <w:r w:rsidR="0052456D">
        <w:rPr>
          <w:sz w:val="24"/>
          <w:szCs w:val="24"/>
        </w:rPr>
        <w:t xml:space="preserve"> Director’s proposal to fund it as a service for students.  The learning community model was the basis for the linked courses intervention.  This is the third major intervention used that the STARS Team feel had the greatest impact on the success rates of the STARS participants.  </w:t>
      </w:r>
    </w:p>
    <w:p w:rsidR="00CB421C" w:rsidRDefault="00CB421C" w:rsidP="000578B7">
      <w:pPr>
        <w:pStyle w:val="NoSpacing"/>
        <w:rPr>
          <w:b/>
          <w:sz w:val="36"/>
          <w:szCs w:val="36"/>
          <w:u w:val="single"/>
        </w:rPr>
      </w:pPr>
    </w:p>
    <w:p w:rsidR="004A533A" w:rsidRDefault="00CB421C" w:rsidP="00CB421C">
      <w:pPr>
        <w:pStyle w:val="NoSpacing"/>
        <w:numPr>
          <w:ilvl w:val="0"/>
          <w:numId w:val="13"/>
        </w:numPr>
        <w:rPr>
          <w:sz w:val="24"/>
          <w:szCs w:val="24"/>
        </w:rPr>
      </w:pPr>
      <w:r w:rsidRPr="00CB421C">
        <w:rPr>
          <w:sz w:val="24"/>
          <w:szCs w:val="24"/>
        </w:rPr>
        <w:t xml:space="preserve">The STARS participants clearly demonstrated the </w:t>
      </w:r>
      <w:r>
        <w:rPr>
          <w:sz w:val="24"/>
          <w:szCs w:val="24"/>
        </w:rPr>
        <w:t>HIGHEST</w:t>
      </w:r>
      <w:r w:rsidRPr="00CB421C">
        <w:rPr>
          <w:sz w:val="24"/>
          <w:szCs w:val="24"/>
        </w:rPr>
        <w:t xml:space="preserve"> semest</w:t>
      </w:r>
      <w:r w:rsidR="004A533A">
        <w:rPr>
          <w:sz w:val="24"/>
          <w:szCs w:val="24"/>
        </w:rPr>
        <w:t>e</w:t>
      </w:r>
      <w:r w:rsidRPr="00CB421C">
        <w:rPr>
          <w:sz w:val="24"/>
          <w:szCs w:val="24"/>
        </w:rPr>
        <w:t>r</w:t>
      </w:r>
      <w:r>
        <w:rPr>
          <w:sz w:val="24"/>
          <w:szCs w:val="24"/>
        </w:rPr>
        <w:t>ly and yearly</w:t>
      </w:r>
      <w:r w:rsidRPr="00CB421C">
        <w:rPr>
          <w:sz w:val="24"/>
          <w:szCs w:val="24"/>
        </w:rPr>
        <w:t xml:space="preserve"> retention rates when compared to other groups of campus</w:t>
      </w:r>
      <w:r>
        <w:rPr>
          <w:sz w:val="24"/>
          <w:szCs w:val="24"/>
        </w:rPr>
        <w:t xml:space="preserve"> (see Tables 2-4)</w:t>
      </w:r>
    </w:p>
    <w:p w:rsidR="00CB421C" w:rsidRDefault="004A533A" w:rsidP="00CB421C">
      <w:pPr>
        <w:pStyle w:val="NoSpacing"/>
        <w:numPr>
          <w:ilvl w:val="0"/>
          <w:numId w:val="13"/>
        </w:numPr>
        <w:rPr>
          <w:sz w:val="24"/>
          <w:szCs w:val="24"/>
        </w:rPr>
      </w:pPr>
      <w:r w:rsidRPr="004A533A">
        <w:rPr>
          <w:sz w:val="24"/>
          <w:szCs w:val="24"/>
        </w:rPr>
        <w:t xml:space="preserve"> </w:t>
      </w:r>
      <w:r w:rsidRPr="00CB421C">
        <w:rPr>
          <w:sz w:val="24"/>
          <w:szCs w:val="24"/>
        </w:rPr>
        <w:t xml:space="preserve">The STARS participants clearly demonstrated the </w:t>
      </w:r>
      <w:r>
        <w:rPr>
          <w:sz w:val="24"/>
          <w:szCs w:val="24"/>
        </w:rPr>
        <w:t>HIGHEST</w:t>
      </w:r>
      <w:r w:rsidRPr="00CB421C">
        <w:rPr>
          <w:sz w:val="24"/>
          <w:szCs w:val="24"/>
        </w:rPr>
        <w:t xml:space="preserve"> </w:t>
      </w:r>
      <w:r>
        <w:rPr>
          <w:sz w:val="24"/>
          <w:szCs w:val="24"/>
        </w:rPr>
        <w:t>PERSISTENT ENROLLMENT RATES</w:t>
      </w:r>
      <w:r w:rsidRPr="00CB421C">
        <w:rPr>
          <w:sz w:val="24"/>
          <w:szCs w:val="24"/>
        </w:rPr>
        <w:t xml:space="preserve"> </w:t>
      </w:r>
      <w:r>
        <w:rPr>
          <w:sz w:val="24"/>
          <w:szCs w:val="24"/>
        </w:rPr>
        <w:t xml:space="preserve"> </w:t>
      </w:r>
      <w:r w:rsidRPr="00CB421C">
        <w:rPr>
          <w:sz w:val="24"/>
          <w:szCs w:val="24"/>
        </w:rPr>
        <w:t>when compared to other groups of campus</w:t>
      </w:r>
      <w:r>
        <w:rPr>
          <w:sz w:val="24"/>
          <w:szCs w:val="24"/>
        </w:rPr>
        <w:t xml:space="preserve"> (see Table 5)</w:t>
      </w:r>
    </w:p>
    <w:p w:rsidR="00CB421C" w:rsidRPr="00CB421C" w:rsidRDefault="00CB421C" w:rsidP="00CB421C">
      <w:pPr>
        <w:pStyle w:val="NoSpacing"/>
        <w:numPr>
          <w:ilvl w:val="0"/>
          <w:numId w:val="13"/>
        </w:numPr>
        <w:rPr>
          <w:sz w:val="24"/>
          <w:szCs w:val="24"/>
        </w:rPr>
      </w:pPr>
      <w:r w:rsidRPr="00CB421C">
        <w:rPr>
          <w:sz w:val="24"/>
          <w:szCs w:val="24"/>
        </w:rPr>
        <w:t xml:space="preserve">The STARS participants clearly demonstrated the </w:t>
      </w:r>
      <w:r>
        <w:rPr>
          <w:sz w:val="24"/>
          <w:szCs w:val="24"/>
        </w:rPr>
        <w:t>HIGHEST</w:t>
      </w:r>
      <w:r w:rsidRPr="00CB421C">
        <w:rPr>
          <w:sz w:val="24"/>
          <w:szCs w:val="24"/>
        </w:rPr>
        <w:t xml:space="preserve"> </w:t>
      </w:r>
      <w:r>
        <w:rPr>
          <w:sz w:val="24"/>
          <w:szCs w:val="24"/>
        </w:rPr>
        <w:t xml:space="preserve">“successful completion” rates of developmental courses </w:t>
      </w:r>
      <w:r w:rsidRPr="00CB421C">
        <w:rPr>
          <w:sz w:val="24"/>
          <w:szCs w:val="24"/>
        </w:rPr>
        <w:t xml:space="preserve">when compared to </w:t>
      </w:r>
      <w:r w:rsidR="004A533A">
        <w:rPr>
          <w:sz w:val="24"/>
          <w:szCs w:val="24"/>
        </w:rPr>
        <w:t>their control group</w:t>
      </w:r>
      <w:r>
        <w:rPr>
          <w:sz w:val="24"/>
          <w:szCs w:val="24"/>
        </w:rPr>
        <w:t xml:space="preserve"> (see Table</w:t>
      </w:r>
      <w:r w:rsidR="004A533A">
        <w:rPr>
          <w:sz w:val="24"/>
          <w:szCs w:val="24"/>
        </w:rPr>
        <w:t xml:space="preserve"> 6</w:t>
      </w:r>
      <w:r>
        <w:rPr>
          <w:sz w:val="24"/>
          <w:szCs w:val="24"/>
        </w:rPr>
        <w:t>)</w:t>
      </w:r>
    </w:p>
    <w:p w:rsidR="004A533A" w:rsidRPr="00CB421C" w:rsidRDefault="004A533A" w:rsidP="004A533A">
      <w:pPr>
        <w:pStyle w:val="NoSpacing"/>
        <w:numPr>
          <w:ilvl w:val="0"/>
          <w:numId w:val="13"/>
        </w:numPr>
        <w:rPr>
          <w:sz w:val="24"/>
          <w:szCs w:val="24"/>
        </w:rPr>
      </w:pPr>
      <w:r w:rsidRPr="00CB421C">
        <w:rPr>
          <w:sz w:val="24"/>
          <w:szCs w:val="24"/>
        </w:rPr>
        <w:t xml:space="preserve">The STARS participants clearly demonstrated the </w:t>
      </w:r>
      <w:r>
        <w:rPr>
          <w:sz w:val="24"/>
          <w:szCs w:val="24"/>
        </w:rPr>
        <w:t>HIGHEST</w:t>
      </w:r>
      <w:r w:rsidRPr="00CB421C">
        <w:rPr>
          <w:sz w:val="24"/>
          <w:szCs w:val="24"/>
        </w:rPr>
        <w:t xml:space="preserve"> </w:t>
      </w:r>
      <w:r>
        <w:rPr>
          <w:sz w:val="24"/>
          <w:szCs w:val="24"/>
        </w:rPr>
        <w:t xml:space="preserve">course retention rate in  the MATH 092 developmental course and college level math (MATH 1010) </w:t>
      </w:r>
      <w:r w:rsidRPr="00CB421C">
        <w:rPr>
          <w:sz w:val="24"/>
          <w:szCs w:val="24"/>
        </w:rPr>
        <w:t xml:space="preserve">when compared to </w:t>
      </w:r>
      <w:r>
        <w:rPr>
          <w:sz w:val="24"/>
          <w:szCs w:val="24"/>
        </w:rPr>
        <w:t>all other groups (see Table 7-10)</w:t>
      </w:r>
    </w:p>
    <w:p w:rsidR="004A533A" w:rsidRPr="00CB421C" w:rsidRDefault="004A533A" w:rsidP="004A533A">
      <w:pPr>
        <w:pStyle w:val="NoSpacing"/>
        <w:numPr>
          <w:ilvl w:val="0"/>
          <w:numId w:val="13"/>
        </w:numPr>
        <w:rPr>
          <w:sz w:val="24"/>
          <w:szCs w:val="24"/>
        </w:rPr>
      </w:pPr>
      <w:r w:rsidRPr="00CB421C">
        <w:rPr>
          <w:sz w:val="24"/>
          <w:szCs w:val="24"/>
        </w:rPr>
        <w:t xml:space="preserve">The STARS participants clearly demonstrated the </w:t>
      </w:r>
      <w:r>
        <w:rPr>
          <w:sz w:val="24"/>
          <w:szCs w:val="24"/>
        </w:rPr>
        <w:t>HIGHEST</w:t>
      </w:r>
      <w:r w:rsidRPr="00CB421C">
        <w:rPr>
          <w:sz w:val="24"/>
          <w:szCs w:val="24"/>
        </w:rPr>
        <w:t xml:space="preserve"> </w:t>
      </w:r>
      <w:r>
        <w:rPr>
          <w:sz w:val="24"/>
          <w:szCs w:val="24"/>
        </w:rPr>
        <w:t xml:space="preserve">“successful complete” rates in both MATH 092 developmental courses and the college level math (MATH 101) </w:t>
      </w:r>
      <w:r w:rsidRPr="00CB421C">
        <w:rPr>
          <w:sz w:val="24"/>
          <w:szCs w:val="24"/>
        </w:rPr>
        <w:t xml:space="preserve">when compared to </w:t>
      </w:r>
      <w:r>
        <w:rPr>
          <w:sz w:val="24"/>
          <w:szCs w:val="24"/>
        </w:rPr>
        <w:t>all other groups (see Table 7 -10)</w:t>
      </w:r>
    </w:p>
    <w:p w:rsidR="00CB421C" w:rsidRPr="00CB421C" w:rsidRDefault="004A533A" w:rsidP="00CB421C">
      <w:pPr>
        <w:pStyle w:val="NoSpacing"/>
        <w:numPr>
          <w:ilvl w:val="0"/>
          <w:numId w:val="13"/>
        </w:numPr>
        <w:rPr>
          <w:sz w:val="24"/>
          <w:szCs w:val="24"/>
        </w:rPr>
      </w:pPr>
      <w:r>
        <w:rPr>
          <w:sz w:val="24"/>
          <w:szCs w:val="24"/>
        </w:rPr>
        <w:t>The STARS participants consistently have HIGHER “end of term” GPAs then their respective control groups.</w:t>
      </w:r>
    </w:p>
    <w:p w:rsidR="00CB421C" w:rsidRPr="000578B7" w:rsidRDefault="00CB421C" w:rsidP="000578B7">
      <w:pPr>
        <w:pStyle w:val="NoSpacing"/>
        <w:rPr>
          <w:sz w:val="20"/>
          <w:szCs w:val="20"/>
        </w:rPr>
      </w:pPr>
    </w:p>
    <w:p w:rsidR="00487522" w:rsidRDefault="00487522" w:rsidP="00ED6E80">
      <w:pPr>
        <w:rPr>
          <w:b/>
          <w:sz w:val="28"/>
          <w:szCs w:val="28"/>
        </w:rPr>
      </w:pPr>
    </w:p>
    <w:p w:rsidR="00487522" w:rsidRDefault="00487522" w:rsidP="00ED6E80">
      <w:pPr>
        <w:rPr>
          <w:b/>
          <w:sz w:val="28"/>
          <w:szCs w:val="28"/>
        </w:rPr>
      </w:pPr>
    </w:p>
    <w:p w:rsidR="008A299C" w:rsidRDefault="00CB421C" w:rsidP="00ED6E80">
      <w:pPr>
        <w:rPr>
          <w:b/>
          <w:sz w:val="28"/>
          <w:szCs w:val="28"/>
        </w:rPr>
      </w:pPr>
      <w:r>
        <w:rPr>
          <w:b/>
          <w:sz w:val="28"/>
          <w:szCs w:val="28"/>
        </w:rPr>
        <w:lastRenderedPageBreak/>
        <w:t xml:space="preserve">TABLE 1: </w:t>
      </w:r>
      <w:r w:rsidR="00F068E5" w:rsidRPr="00F068E5">
        <w:rPr>
          <w:b/>
          <w:sz w:val="28"/>
          <w:szCs w:val="28"/>
        </w:rPr>
        <w:t>DEMOGRAPHICS</w:t>
      </w:r>
    </w:p>
    <w:p w:rsidR="00F068E5" w:rsidRPr="000578B7" w:rsidRDefault="000578B7" w:rsidP="00ED6E80">
      <w:pPr>
        <w:rPr>
          <w:sz w:val="24"/>
          <w:szCs w:val="24"/>
        </w:rPr>
      </w:pPr>
      <w:r>
        <w:rPr>
          <w:sz w:val="24"/>
          <w:szCs w:val="24"/>
        </w:rPr>
        <w:t>T</w:t>
      </w:r>
      <w:r w:rsidR="00F068E5" w:rsidRPr="000578B7">
        <w:rPr>
          <w:sz w:val="24"/>
          <w:szCs w:val="24"/>
        </w:rPr>
        <w:t>able</w:t>
      </w:r>
      <w:r>
        <w:rPr>
          <w:sz w:val="24"/>
          <w:szCs w:val="24"/>
        </w:rPr>
        <w:t xml:space="preserve"> 1 </w:t>
      </w:r>
      <w:r w:rsidR="00774651">
        <w:rPr>
          <w:sz w:val="24"/>
          <w:szCs w:val="24"/>
        </w:rPr>
        <w:t>(</w:t>
      </w:r>
      <w:r>
        <w:rPr>
          <w:sz w:val="24"/>
          <w:szCs w:val="24"/>
        </w:rPr>
        <w:t>below</w:t>
      </w:r>
      <w:r w:rsidR="00774651">
        <w:rPr>
          <w:sz w:val="24"/>
          <w:szCs w:val="24"/>
        </w:rPr>
        <w:t>)</w:t>
      </w:r>
      <w:r>
        <w:rPr>
          <w:sz w:val="24"/>
          <w:szCs w:val="24"/>
        </w:rPr>
        <w:t xml:space="preserve"> </w:t>
      </w:r>
      <w:r w:rsidR="00F068E5" w:rsidRPr="000578B7">
        <w:rPr>
          <w:sz w:val="24"/>
          <w:szCs w:val="24"/>
        </w:rPr>
        <w:t>displays demographics of STARS participants</w:t>
      </w:r>
      <w:r>
        <w:rPr>
          <w:sz w:val="24"/>
          <w:szCs w:val="24"/>
        </w:rPr>
        <w:t xml:space="preserve">.  </w:t>
      </w:r>
      <w:r w:rsidR="00F068E5" w:rsidRPr="000578B7">
        <w:rPr>
          <w:sz w:val="24"/>
          <w:szCs w:val="24"/>
        </w:rPr>
        <w:t>By definition of the program</w:t>
      </w:r>
      <w:r w:rsidRPr="000578B7">
        <w:rPr>
          <w:sz w:val="24"/>
          <w:szCs w:val="24"/>
        </w:rPr>
        <w:t xml:space="preserve">, </w:t>
      </w:r>
      <w:r w:rsidR="00F068E5" w:rsidRPr="000578B7">
        <w:rPr>
          <w:sz w:val="24"/>
          <w:szCs w:val="24"/>
        </w:rPr>
        <w:t>“</w:t>
      </w:r>
      <w:r w:rsidRPr="000578B7">
        <w:rPr>
          <w:sz w:val="24"/>
          <w:szCs w:val="24"/>
        </w:rPr>
        <w:t>a</w:t>
      </w:r>
      <w:r w:rsidR="00F068E5" w:rsidRPr="000578B7">
        <w:rPr>
          <w:sz w:val="24"/>
          <w:szCs w:val="24"/>
        </w:rPr>
        <w:t>t-</w:t>
      </w:r>
      <w:r w:rsidRPr="000578B7">
        <w:rPr>
          <w:sz w:val="24"/>
          <w:szCs w:val="24"/>
        </w:rPr>
        <w:t>risk</w:t>
      </w:r>
      <w:r>
        <w:rPr>
          <w:sz w:val="24"/>
          <w:szCs w:val="24"/>
        </w:rPr>
        <w:t xml:space="preserve"> or </w:t>
      </w:r>
      <w:r w:rsidRPr="000578B7">
        <w:rPr>
          <w:sz w:val="24"/>
          <w:szCs w:val="24"/>
        </w:rPr>
        <w:t>distress</w:t>
      </w:r>
      <w:r w:rsidR="00F068E5" w:rsidRPr="000578B7">
        <w:rPr>
          <w:sz w:val="24"/>
          <w:szCs w:val="24"/>
        </w:rPr>
        <w:t xml:space="preserve">” </w:t>
      </w:r>
      <w:r w:rsidRPr="000578B7">
        <w:rPr>
          <w:sz w:val="24"/>
          <w:szCs w:val="24"/>
        </w:rPr>
        <w:t>s</w:t>
      </w:r>
      <w:r w:rsidR="00F068E5" w:rsidRPr="000578B7">
        <w:rPr>
          <w:sz w:val="24"/>
          <w:szCs w:val="24"/>
        </w:rPr>
        <w:t xml:space="preserve">tudents </w:t>
      </w:r>
      <w:r>
        <w:rPr>
          <w:sz w:val="24"/>
          <w:szCs w:val="24"/>
        </w:rPr>
        <w:t>are those who self identified their ethnicity as Non-white or Caucasian, or those who were Pell recipients.</w:t>
      </w:r>
    </w:p>
    <w:tbl>
      <w:tblPr>
        <w:tblStyle w:val="TableGrid"/>
        <w:tblW w:w="9270" w:type="dxa"/>
        <w:tblInd w:w="108" w:type="dxa"/>
        <w:tblLook w:val="04A0"/>
      </w:tblPr>
      <w:tblGrid>
        <w:gridCol w:w="3510"/>
        <w:gridCol w:w="1530"/>
        <w:gridCol w:w="1530"/>
        <w:gridCol w:w="1350"/>
        <w:gridCol w:w="1350"/>
      </w:tblGrid>
      <w:tr w:rsidR="00CE5F32" w:rsidTr="00CE5F32">
        <w:tc>
          <w:tcPr>
            <w:tcW w:w="3510" w:type="dxa"/>
            <w:shd w:val="clear" w:color="auto" w:fill="95B3D7" w:themeFill="accent1" w:themeFillTint="99"/>
          </w:tcPr>
          <w:p w:rsidR="00CE5F32" w:rsidRPr="000578B7" w:rsidRDefault="00CE5F32" w:rsidP="000578B7">
            <w:pPr>
              <w:spacing w:after="0" w:line="240" w:lineRule="auto"/>
              <w:jc w:val="center"/>
              <w:rPr>
                <w:b/>
                <w:sz w:val="36"/>
                <w:szCs w:val="36"/>
              </w:rPr>
            </w:pPr>
            <w:r w:rsidRPr="000578B7">
              <w:rPr>
                <w:b/>
                <w:sz w:val="36"/>
                <w:szCs w:val="36"/>
              </w:rPr>
              <w:t>Table #1</w:t>
            </w:r>
          </w:p>
          <w:p w:rsidR="00CE5F32" w:rsidRPr="00AF011C" w:rsidRDefault="00CE5F32" w:rsidP="00911FC6">
            <w:pPr>
              <w:spacing w:after="0" w:line="240" w:lineRule="auto"/>
              <w:rPr>
                <w:b/>
                <w:sz w:val="32"/>
                <w:szCs w:val="32"/>
              </w:rPr>
            </w:pPr>
          </w:p>
        </w:tc>
        <w:tc>
          <w:tcPr>
            <w:tcW w:w="1530" w:type="dxa"/>
            <w:tcBorders>
              <w:bottom w:val="nil"/>
            </w:tcBorders>
            <w:shd w:val="clear" w:color="auto" w:fill="FFFF00"/>
          </w:tcPr>
          <w:p w:rsidR="00CE5F32" w:rsidRPr="00AF011C" w:rsidRDefault="00CE5F32" w:rsidP="00911FC6">
            <w:pPr>
              <w:spacing w:after="0" w:line="240" w:lineRule="auto"/>
              <w:rPr>
                <w:b/>
                <w:sz w:val="32"/>
                <w:szCs w:val="32"/>
              </w:rPr>
            </w:pPr>
          </w:p>
        </w:tc>
        <w:tc>
          <w:tcPr>
            <w:tcW w:w="1530" w:type="dxa"/>
            <w:tcBorders>
              <w:bottom w:val="nil"/>
            </w:tcBorders>
            <w:shd w:val="clear" w:color="auto" w:fill="D6E3BC" w:themeFill="accent3" w:themeFillTint="66"/>
          </w:tcPr>
          <w:p w:rsidR="00CE5F32" w:rsidRPr="00AF011C" w:rsidRDefault="00CE5F32" w:rsidP="00911FC6">
            <w:pPr>
              <w:spacing w:after="0" w:line="240" w:lineRule="auto"/>
              <w:rPr>
                <w:b/>
                <w:sz w:val="32"/>
                <w:szCs w:val="32"/>
              </w:rPr>
            </w:pPr>
          </w:p>
        </w:tc>
        <w:tc>
          <w:tcPr>
            <w:tcW w:w="1350" w:type="dxa"/>
            <w:tcBorders>
              <w:bottom w:val="nil"/>
            </w:tcBorders>
            <w:shd w:val="clear" w:color="auto" w:fill="D6E3BC" w:themeFill="accent3" w:themeFillTint="66"/>
          </w:tcPr>
          <w:p w:rsidR="00CE5F32" w:rsidRPr="00AF011C" w:rsidRDefault="00CE5F32" w:rsidP="00911FC6">
            <w:pPr>
              <w:spacing w:after="0" w:line="240" w:lineRule="auto"/>
              <w:rPr>
                <w:b/>
                <w:sz w:val="32"/>
                <w:szCs w:val="32"/>
              </w:rPr>
            </w:pPr>
          </w:p>
        </w:tc>
        <w:tc>
          <w:tcPr>
            <w:tcW w:w="1350" w:type="dxa"/>
            <w:tcBorders>
              <w:bottom w:val="nil"/>
            </w:tcBorders>
            <w:shd w:val="clear" w:color="auto" w:fill="D6E3BC" w:themeFill="accent3" w:themeFillTint="66"/>
          </w:tcPr>
          <w:p w:rsidR="00CE5F32" w:rsidRPr="00AF011C" w:rsidRDefault="00CE5F32" w:rsidP="00911FC6">
            <w:pPr>
              <w:spacing w:after="0" w:line="240" w:lineRule="auto"/>
              <w:rPr>
                <w:b/>
                <w:sz w:val="32"/>
                <w:szCs w:val="32"/>
              </w:rPr>
            </w:pPr>
          </w:p>
        </w:tc>
      </w:tr>
      <w:tr w:rsidR="00CE5F32" w:rsidTr="00CE5F32">
        <w:trPr>
          <w:trHeight w:val="872"/>
        </w:trPr>
        <w:tc>
          <w:tcPr>
            <w:tcW w:w="3510" w:type="dxa"/>
            <w:shd w:val="clear" w:color="auto" w:fill="95B3D7" w:themeFill="accent1" w:themeFillTint="99"/>
          </w:tcPr>
          <w:p w:rsidR="00CE5F32" w:rsidRPr="00AF011C" w:rsidRDefault="00CE5F32" w:rsidP="007E6933">
            <w:pPr>
              <w:spacing w:after="0" w:line="240" w:lineRule="auto"/>
              <w:rPr>
                <w:b/>
                <w:sz w:val="32"/>
                <w:szCs w:val="32"/>
              </w:rPr>
            </w:pPr>
            <w:r w:rsidRPr="00AF011C">
              <w:rPr>
                <w:b/>
                <w:sz w:val="32"/>
                <w:szCs w:val="32"/>
              </w:rPr>
              <w:t xml:space="preserve">Data </w:t>
            </w:r>
            <w:r>
              <w:rPr>
                <w:b/>
                <w:sz w:val="32"/>
                <w:szCs w:val="32"/>
              </w:rPr>
              <w:t>e</w:t>
            </w:r>
            <w:r w:rsidRPr="00AF011C">
              <w:rPr>
                <w:b/>
                <w:sz w:val="32"/>
                <w:szCs w:val="32"/>
              </w:rPr>
              <w:t>lements</w:t>
            </w:r>
            <w:r>
              <w:rPr>
                <w:b/>
                <w:sz w:val="32"/>
                <w:szCs w:val="32"/>
              </w:rPr>
              <w:t xml:space="preserve"> of Demographics</w:t>
            </w:r>
          </w:p>
        </w:tc>
        <w:tc>
          <w:tcPr>
            <w:tcW w:w="1530" w:type="dxa"/>
            <w:tcBorders>
              <w:top w:val="nil"/>
            </w:tcBorders>
            <w:shd w:val="clear" w:color="auto" w:fill="FFFF00"/>
          </w:tcPr>
          <w:p w:rsidR="00CE5F32" w:rsidRPr="00AF011C" w:rsidRDefault="00CE5F32" w:rsidP="000578B7">
            <w:pPr>
              <w:spacing w:after="0" w:line="240" w:lineRule="auto"/>
              <w:rPr>
                <w:b/>
                <w:sz w:val="32"/>
                <w:szCs w:val="32"/>
              </w:rPr>
            </w:pPr>
            <w:r w:rsidRPr="00AF011C">
              <w:rPr>
                <w:b/>
                <w:sz w:val="32"/>
                <w:szCs w:val="32"/>
              </w:rPr>
              <w:t>Fall 2008 Cohort</w:t>
            </w:r>
          </w:p>
        </w:tc>
        <w:tc>
          <w:tcPr>
            <w:tcW w:w="1530" w:type="dxa"/>
            <w:tcBorders>
              <w:top w:val="nil"/>
            </w:tcBorders>
            <w:shd w:val="clear" w:color="auto" w:fill="D6E3BC" w:themeFill="accent3" w:themeFillTint="66"/>
          </w:tcPr>
          <w:p w:rsidR="00CE5F32" w:rsidRPr="00AF011C" w:rsidRDefault="00CE5F32" w:rsidP="000578B7">
            <w:pPr>
              <w:spacing w:after="0" w:line="240" w:lineRule="auto"/>
              <w:rPr>
                <w:b/>
                <w:sz w:val="32"/>
                <w:szCs w:val="32"/>
              </w:rPr>
            </w:pPr>
            <w:r w:rsidRPr="00AF011C">
              <w:rPr>
                <w:b/>
                <w:sz w:val="32"/>
                <w:szCs w:val="32"/>
              </w:rPr>
              <w:t>Spring 2009 Cohort</w:t>
            </w:r>
          </w:p>
        </w:tc>
        <w:tc>
          <w:tcPr>
            <w:tcW w:w="1350" w:type="dxa"/>
            <w:tcBorders>
              <w:top w:val="nil"/>
            </w:tcBorders>
            <w:shd w:val="clear" w:color="auto" w:fill="D6E3BC" w:themeFill="accent3" w:themeFillTint="66"/>
          </w:tcPr>
          <w:p w:rsidR="00CE5F32" w:rsidRPr="00AF011C" w:rsidRDefault="00CE5F32" w:rsidP="000578B7">
            <w:pPr>
              <w:spacing w:after="0" w:line="240" w:lineRule="auto"/>
              <w:rPr>
                <w:b/>
                <w:sz w:val="32"/>
                <w:szCs w:val="32"/>
              </w:rPr>
            </w:pPr>
            <w:r>
              <w:rPr>
                <w:b/>
                <w:sz w:val="32"/>
                <w:szCs w:val="32"/>
              </w:rPr>
              <w:t>Fall 2009 Cohort</w:t>
            </w:r>
          </w:p>
        </w:tc>
        <w:tc>
          <w:tcPr>
            <w:tcW w:w="1350" w:type="dxa"/>
            <w:tcBorders>
              <w:top w:val="nil"/>
            </w:tcBorders>
            <w:shd w:val="clear" w:color="auto" w:fill="D6E3BC" w:themeFill="accent3" w:themeFillTint="66"/>
          </w:tcPr>
          <w:p w:rsidR="00CE5F32" w:rsidRDefault="00CE5F32" w:rsidP="000578B7">
            <w:pPr>
              <w:spacing w:after="0" w:line="240" w:lineRule="auto"/>
              <w:rPr>
                <w:b/>
                <w:sz w:val="32"/>
                <w:szCs w:val="32"/>
              </w:rPr>
            </w:pPr>
            <w:r>
              <w:rPr>
                <w:b/>
                <w:sz w:val="32"/>
                <w:szCs w:val="32"/>
              </w:rPr>
              <w:t>Spring</w:t>
            </w:r>
          </w:p>
          <w:p w:rsidR="00CE5F32" w:rsidRDefault="00CE5F32" w:rsidP="000578B7">
            <w:pPr>
              <w:spacing w:after="0" w:line="240" w:lineRule="auto"/>
              <w:rPr>
                <w:b/>
                <w:sz w:val="32"/>
                <w:szCs w:val="32"/>
              </w:rPr>
            </w:pPr>
            <w:r>
              <w:rPr>
                <w:b/>
                <w:sz w:val="32"/>
                <w:szCs w:val="32"/>
              </w:rPr>
              <w:t xml:space="preserve">2010 </w:t>
            </w:r>
          </w:p>
          <w:p w:rsidR="00CE5F32" w:rsidRPr="00AF011C" w:rsidRDefault="00CE5F32" w:rsidP="000578B7">
            <w:pPr>
              <w:spacing w:after="0" w:line="240" w:lineRule="auto"/>
              <w:rPr>
                <w:b/>
                <w:sz w:val="32"/>
                <w:szCs w:val="32"/>
              </w:rPr>
            </w:pPr>
            <w:r>
              <w:rPr>
                <w:b/>
                <w:sz w:val="32"/>
                <w:szCs w:val="32"/>
              </w:rPr>
              <w:t>Cohort</w:t>
            </w:r>
          </w:p>
        </w:tc>
      </w:tr>
      <w:tr w:rsidR="00CE5F32" w:rsidRPr="008C72F4" w:rsidTr="00CE5F32">
        <w:tc>
          <w:tcPr>
            <w:tcW w:w="3510" w:type="dxa"/>
          </w:tcPr>
          <w:p w:rsidR="00CE5F32" w:rsidRPr="008C72F4" w:rsidRDefault="00CE5F32" w:rsidP="00911FC6">
            <w:pPr>
              <w:spacing w:after="0" w:line="240" w:lineRule="auto"/>
              <w:rPr>
                <w:sz w:val="28"/>
                <w:szCs w:val="28"/>
              </w:rPr>
            </w:pPr>
            <w:r w:rsidRPr="008C72F4">
              <w:rPr>
                <w:sz w:val="28"/>
                <w:szCs w:val="28"/>
              </w:rPr>
              <w:t>Cohort Headcount</w:t>
            </w:r>
          </w:p>
        </w:tc>
        <w:tc>
          <w:tcPr>
            <w:tcW w:w="1530" w:type="dxa"/>
            <w:shd w:val="clear" w:color="auto" w:fill="FFFF00"/>
          </w:tcPr>
          <w:p w:rsidR="00CE5F32" w:rsidRPr="008C72F4" w:rsidRDefault="00CE5F32" w:rsidP="008C72F4">
            <w:pPr>
              <w:spacing w:after="0" w:line="240" w:lineRule="auto"/>
              <w:jc w:val="center"/>
              <w:rPr>
                <w:sz w:val="28"/>
                <w:szCs w:val="28"/>
              </w:rPr>
            </w:pPr>
            <w:r w:rsidRPr="008C72F4">
              <w:rPr>
                <w:sz w:val="28"/>
                <w:szCs w:val="28"/>
              </w:rPr>
              <w:t>36</w:t>
            </w:r>
          </w:p>
        </w:tc>
        <w:tc>
          <w:tcPr>
            <w:tcW w:w="1530" w:type="dxa"/>
            <w:shd w:val="clear" w:color="auto" w:fill="D6E3BC" w:themeFill="accent3" w:themeFillTint="66"/>
          </w:tcPr>
          <w:p w:rsidR="00CE5F32" w:rsidRPr="008C72F4" w:rsidRDefault="00CE5F32" w:rsidP="008C72F4">
            <w:pPr>
              <w:spacing w:after="0" w:line="240" w:lineRule="auto"/>
              <w:jc w:val="center"/>
              <w:rPr>
                <w:sz w:val="28"/>
                <w:szCs w:val="28"/>
              </w:rPr>
            </w:pPr>
            <w:r w:rsidRPr="008C72F4">
              <w:rPr>
                <w:sz w:val="28"/>
                <w:szCs w:val="28"/>
              </w:rPr>
              <w:t>36</w:t>
            </w:r>
          </w:p>
        </w:tc>
        <w:tc>
          <w:tcPr>
            <w:tcW w:w="1350" w:type="dxa"/>
            <w:shd w:val="clear" w:color="auto" w:fill="D6E3BC" w:themeFill="accent3" w:themeFillTint="66"/>
          </w:tcPr>
          <w:p w:rsidR="00CE5F32" w:rsidRPr="008C72F4" w:rsidRDefault="00CE5F32" w:rsidP="008C72F4">
            <w:pPr>
              <w:spacing w:after="0" w:line="240" w:lineRule="auto"/>
              <w:jc w:val="center"/>
              <w:rPr>
                <w:sz w:val="28"/>
                <w:szCs w:val="28"/>
              </w:rPr>
            </w:pPr>
            <w:r>
              <w:rPr>
                <w:sz w:val="28"/>
                <w:szCs w:val="28"/>
              </w:rPr>
              <w:t>92</w:t>
            </w:r>
          </w:p>
        </w:tc>
        <w:tc>
          <w:tcPr>
            <w:tcW w:w="1350" w:type="dxa"/>
            <w:shd w:val="clear" w:color="auto" w:fill="D6E3BC" w:themeFill="accent3" w:themeFillTint="66"/>
          </w:tcPr>
          <w:p w:rsidR="00CE5F32" w:rsidRPr="008C72F4" w:rsidRDefault="00CA1DD1" w:rsidP="00CA1DD1">
            <w:pPr>
              <w:spacing w:after="0" w:line="240" w:lineRule="auto"/>
              <w:jc w:val="center"/>
              <w:rPr>
                <w:sz w:val="28"/>
                <w:szCs w:val="28"/>
              </w:rPr>
            </w:pPr>
            <w:r>
              <w:rPr>
                <w:sz w:val="28"/>
                <w:szCs w:val="28"/>
              </w:rPr>
              <w:t>128</w:t>
            </w:r>
          </w:p>
        </w:tc>
      </w:tr>
      <w:tr w:rsidR="00CE5F32" w:rsidRPr="008C72F4" w:rsidTr="00CE5F32">
        <w:tc>
          <w:tcPr>
            <w:tcW w:w="3510" w:type="dxa"/>
          </w:tcPr>
          <w:p w:rsidR="00CE5F32" w:rsidRPr="008C72F4" w:rsidRDefault="00CE5F32" w:rsidP="00911FC6">
            <w:pPr>
              <w:spacing w:after="0" w:line="240" w:lineRule="auto"/>
              <w:rPr>
                <w:sz w:val="28"/>
                <w:szCs w:val="28"/>
              </w:rPr>
            </w:pPr>
            <w:r>
              <w:rPr>
                <w:sz w:val="28"/>
                <w:szCs w:val="28"/>
              </w:rPr>
              <w:t>Average Compass (Pre-Algebra Score)</w:t>
            </w:r>
          </w:p>
        </w:tc>
        <w:tc>
          <w:tcPr>
            <w:tcW w:w="1530" w:type="dxa"/>
            <w:shd w:val="clear" w:color="auto" w:fill="FFFF00"/>
          </w:tcPr>
          <w:p w:rsidR="00CE5F32" w:rsidRPr="008C72F4" w:rsidRDefault="00CE5F32" w:rsidP="008C72F4">
            <w:pPr>
              <w:spacing w:after="0" w:line="240" w:lineRule="auto"/>
              <w:jc w:val="center"/>
              <w:rPr>
                <w:sz w:val="28"/>
                <w:szCs w:val="28"/>
              </w:rPr>
            </w:pPr>
            <w:r>
              <w:rPr>
                <w:sz w:val="28"/>
                <w:szCs w:val="28"/>
              </w:rPr>
              <w:t>42.3</w:t>
            </w:r>
          </w:p>
        </w:tc>
        <w:tc>
          <w:tcPr>
            <w:tcW w:w="1530" w:type="dxa"/>
            <w:shd w:val="clear" w:color="auto" w:fill="D6E3BC" w:themeFill="accent3" w:themeFillTint="66"/>
          </w:tcPr>
          <w:p w:rsidR="00CE5F32" w:rsidRPr="008C72F4" w:rsidRDefault="00CE5F32" w:rsidP="008C72F4">
            <w:pPr>
              <w:spacing w:after="0" w:line="240" w:lineRule="auto"/>
              <w:jc w:val="center"/>
              <w:rPr>
                <w:sz w:val="28"/>
                <w:szCs w:val="28"/>
              </w:rPr>
            </w:pPr>
            <w:r>
              <w:rPr>
                <w:sz w:val="28"/>
                <w:szCs w:val="28"/>
              </w:rPr>
              <w:t>45.0</w:t>
            </w:r>
          </w:p>
        </w:tc>
        <w:tc>
          <w:tcPr>
            <w:tcW w:w="1350" w:type="dxa"/>
            <w:shd w:val="clear" w:color="auto" w:fill="D6E3BC" w:themeFill="accent3" w:themeFillTint="66"/>
          </w:tcPr>
          <w:p w:rsidR="00CE5F32" w:rsidRDefault="00CE5F32" w:rsidP="008C72F4">
            <w:pPr>
              <w:spacing w:after="0" w:line="240" w:lineRule="auto"/>
              <w:jc w:val="center"/>
              <w:rPr>
                <w:sz w:val="28"/>
                <w:szCs w:val="28"/>
              </w:rPr>
            </w:pPr>
          </w:p>
        </w:tc>
        <w:tc>
          <w:tcPr>
            <w:tcW w:w="1350" w:type="dxa"/>
            <w:shd w:val="clear" w:color="auto" w:fill="D6E3BC" w:themeFill="accent3" w:themeFillTint="66"/>
          </w:tcPr>
          <w:p w:rsidR="00CE5F32" w:rsidRDefault="00CE5F32" w:rsidP="008C72F4">
            <w:pPr>
              <w:spacing w:after="0" w:line="240" w:lineRule="auto"/>
              <w:jc w:val="center"/>
              <w:rPr>
                <w:sz w:val="28"/>
                <w:szCs w:val="28"/>
              </w:rPr>
            </w:pPr>
          </w:p>
        </w:tc>
      </w:tr>
      <w:tr w:rsidR="00CE5F32" w:rsidRPr="008C72F4" w:rsidTr="00CE5F32">
        <w:tc>
          <w:tcPr>
            <w:tcW w:w="3510" w:type="dxa"/>
          </w:tcPr>
          <w:p w:rsidR="00CE5F32" w:rsidRPr="008C72F4" w:rsidRDefault="00CE5F32" w:rsidP="00B37953">
            <w:pPr>
              <w:spacing w:after="0" w:line="240" w:lineRule="auto"/>
              <w:rPr>
                <w:sz w:val="28"/>
                <w:szCs w:val="28"/>
              </w:rPr>
            </w:pPr>
            <w:r>
              <w:rPr>
                <w:sz w:val="28"/>
                <w:szCs w:val="28"/>
              </w:rPr>
              <w:t>% Full-t</w:t>
            </w:r>
            <w:r w:rsidRPr="008C72F4">
              <w:rPr>
                <w:sz w:val="28"/>
                <w:szCs w:val="28"/>
              </w:rPr>
              <w:t>ime</w:t>
            </w:r>
          </w:p>
        </w:tc>
        <w:tc>
          <w:tcPr>
            <w:tcW w:w="1530" w:type="dxa"/>
            <w:shd w:val="clear" w:color="auto" w:fill="FFFF00"/>
          </w:tcPr>
          <w:p w:rsidR="00CE5F32" w:rsidRPr="008C72F4" w:rsidRDefault="00CE5F32" w:rsidP="008C72F4">
            <w:pPr>
              <w:spacing w:after="0" w:line="240" w:lineRule="auto"/>
              <w:jc w:val="center"/>
              <w:rPr>
                <w:sz w:val="28"/>
                <w:szCs w:val="28"/>
              </w:rPr>
            </w:pPr>
            <w:r w:rsidRPr="008C72F4">
              <w:rPr>
                <w:sz w:val="28"/>
                <w:szCs w:val="28"/>
              </w:rPr>
              <w:t>78%</w:t>
            </w:r>
          </w:p>
        </w:tc>
        <w:tc>
          <w:tcPr>
            <w:tcW w:w="1530" w:type="dxa"/>
            <w:shd w:val="clear" w:color="auto" w:fill="D6E3BC" w:themeFill="accent3" w:themeFillTint="66"/>
          </w:tcPr>
          <w:p w:rsidR="00CE5F32" w:rsidRPr="008C72F4" w:rsidRDefault="00CE5F32" w:rsidP="008C72F4">
            <w:pPr>
              <w:spacing w:after="0" w:line="240" w:lineRule="auto"/>
              <w:jc w:val="center"/>
              <w:rPr>
                <w:sz w:val="28"/>
                <w:szCs w:val="28"/>
              </w:rPr>
            </w:pPr>
            <w:r w:rsidRPr="008C72F4">
              <w:rPr>
                <w:sz w:val="28"/>
                <w:szCs w:val="28"/>
              </w:rPr>
              <w:t>86%</w:t>
            </w:r>
          </w:p>
        </w:tc>
        <w:tc>
          <w:tcPr>
            <w:tcW w:w="1350" w:type="dxa"/>
            <w:shd w:val="clear" w:color="auto" w:fill="D6E3BC" w:themeFill="accent3" w:themeFillTint="66"/>
          </w:tcPr>
          <w:p w:rsidR="00CE5F32" w:rsidRPr="008C72F4" w:rsidRDefault="00CE5F32" w:rsidP="008C72F4">
            <w:pPr>
              <w:spacing w:after="0" w:line="240" w:lineRule="auto"/>
              <w:jc w:val="center"/>
              <w:rPr>
                <w:sz w:val="28"/>
                <w:szCs w:val="28"/>
              </w:rPr>
            </w:pPr>
            <w:r>
              <w:rPr>
                <w:sz w:val="28"/>
                <w:szCs w:val="28"/>
              </w:rPr>
              <w:t>89%</w:t>
            </w:r>
          </w:p>
        </w:tc>
        <w:tc>
          <w:tcPr>
            <w:tcW w:w="1350" w:type="dxa"/>
            <w:shd w:val="clear" w:color="auto" w:fill="D6E3BC" w:themeFill="accent3" w:themeFillTint="66"/>
          </w:tcPr>
          <w:p w:rsidR="00CE5F32" w:rsidRPr="008C72F4" w:rsidRDefault="00CA1DD1" w:rsidP="008C72F4">
            <w:pPr>
              <w:spacing w:after="0" w:line="240" w:lineRule="auto"/>
              <w:jc w:val="center"/>
              <w:rPr>
                <w:sz w:val="28"/>
                <w:szCs w:val="28"/>
              </w:rPr>
            </w:pPr>
            <w:r>
              <w:rPr>
                <w:sz w:val="28"/>
                <w:szCs w:val="28"/>
              </w:rPr>
              <w:t>79%</w:t>
            </w:r>
          </w:p>
        </w:tc>
      </w:tr>
      <w:tr w:rsidR="00CE5F32" w:rsidRPr="008C72F4" w:rsidTr="00CE5F32">
        <w:tc>
          <w:tcPr>
            <w:tcW w:w="3510" w:type="dxa"/>
          </w:tcPr>
          <w:p w:rsidR="00CE5F32" w:rsidRPr="008C72F4" w:rsidRDefault="00CE5F32" w:rsidP="00B37953">
            <w:pPr>
              <w:spacing w:after="0" w:line="240" w:lineRule="auto"/>
              <w:rPr>
                <w:sz w:val="28"/>
                <w:szCs w:val="28"/>
              </w:rPr>
            </w:pPr>
            <w:r w:rsidRPr="008C72F4">
              <w:rPr>
                <w:sz w:val="28"/>
                <w:szCs w:val="28"/>
              </w:rPr>
              <w:t>% Part</w:t>
            </w:r>
            <w:r>
              <w:rPr>
                <w:sz w:val="28"/>
                <w:szCs w:val="28"/>
              </w:rPr>
              <w:t>-ti</w:t>
            </w:r>
            <w:r w:rsidRPr="008C72F4">
              <w:rPr>
                <w:sz w:val="28"/>
                <w:szCs w:val="28"/>
              </w:rPr>
              <w:t>me</w:t>
            </w:r>
          </w:p>
        </w:tc>
        <w:tc>
          <w:tcPr>
            <w:tcW w:w="1530" w:type="dxa"/>
            <w:shd w:val="clear" w:color="auto" w:fill="FFFF00"/>
          </w:tcPr>
          <w:p w:rsidR="00CE5F32" w:rsidRPr="008C72F4" w:rsidRDefault="00CE5F32" w:rsidP="008C72F4">
            <w:pPr>
              <w:spacing w:after="0" w:line="240" w:lineRule="auto"/>
              <w:jc w:val="center"/>
              <w:rPr>
                <w:sz w:val="28"/>
                <w:szCs w:val="28"/>
              </w:rPr>
            </w:pPr>
            <w:r w:rsidRPr="008C72F4">
              <w:rPr>
                <w:sz w:val="28"/>
                <w:szCs w:val="28"/>
              </w:rPr>
              <w:t>22%</w:t>
            </w:r>
          </w:p>
        </w:tc>
        <w:tc>
          <w:tcPr>
            <w:tcW w:w="1530" w:type="dxa"/>
            <w:shd w:val="clear" w:color="auto" w:fill="D6E3BC" w:themeFill="accent3" w:themeFillTint="66"/>
          </w:tcPr>
          <w:p w:rsidR="00CE5F32" w:rsidRPr="008C72F4" w:rsidRDefault="00CE5F32" w:rsidP="008C72F4">
            <w:pPr>
              <w:spacing w:after="0" w:line="240" w:lineRule="auto"/>
              <w:jc w:val="center"/>
              <w:rPr>
                <w:sz w:val="28"/>
                <w:szCs w:val="28"/>
              </w:rPr>
            </w:pPr>
            <w:r w:rsidRPr="008C72F4">
              <w:rPr>
                <w:sz w:val="28"/>
                <w:szCs w:val="28"/>
              </w:rPr>
              <w:t>14%</w:t>
            </w:r>
          </w:p>
        </w:tc>
        <w:tc>
          <w:tcPr>
            <w:tcW w:w="1350" w:type="dxa"/>
            <w:shd w:val="clear" w:color="auto" w:fill="D6E3BC" w:themeFill="accent3" w:themeFillTint="66"/>
          </w:tcPr>
          <w:p w:rsidR="00CE5F32" w:rsidRPr="008C72F4" w:rsidRDefault="00CE5F32" w:rsidP="008C72F4">
            <w:pPr>
              <w:spacing w:after="0" w:line="240" w:lineRule="auto"/>
              <w:jc w:val="center"/>
              <w:rPr>
                <w:sz w:val="28"/>
                <w:szCs w:val="28"/>
              </w:rPr>
            </w:pPr>
            <w:r>
              <w:rPr>
                <w:sz w:val="28"/>
                <w:szCs w:val="28"/>
              </w:rPr>
              <w:t>11%</w:t>
            </w:r>
          </w:p>
        </w:tc>
        <w:tc>
          <w:tcPr>
            <w:tcW w:w="1350" w:type="dxa"/>
            <w:shd w:val="clear" w:color="auto" w:fill="D6E3BC" w:themeFill="accent3" w:themeFillTint="66"/>
          </w:tcPr>
          <w:p w:rsidR="00CE5F32" w:rsidRPr="008C72F4" w:rsidRDefault="00CA1DD1" w:rsidP="008C72F4">
            <w:pPr>
              <w:spacing w:after="0" w:line="240" w:lineRule="auto"/>
              <w:jc w:val="center"/>
              <w:rPr>
                <w:sz w:val="28"/>
                <w:szCs w:val="28"/>
              </w:rPr>
            </w:pPr>
            <w:r>
              <w:rPr>
                <w:sz w:val="28"/>
                <w:szCs w:val="28"/>
              </w:rPr>
              <w:t>21%</w:t>
            </w:r>
          </w:p>
        </w:tc>
      </w:tr>
      <w:tr w:rsidR="00CE5F32" w:rsidRPr="008C72F4" w:rsidTr="00CE5F32">
        <w:tc>
          <w:tcPr>
            <w:tcW w:w="3510" w:type="dxa"/>
          </w:tcPr>
          <w:p w:rsidR="00CE5F32" w:rsidRPr="008C72F4" w:rsidRDefault="00CE5F32" w:rsidP="00911FC6">
            <w:pPr>
              <w:spacing w:after="0" w:line="240" w:lineRule="auto"/>
              <w:rPr>
                <w:sz w:val="28"/>
                <w:szCs w:val="28"/>
              </w:rPr>
            </w:pPr>
            <w:r w:rsidRPr="008C72F4">
              <w:rPr>
                <w:sz w:val="28"/>
                <w:szCs w:val="28"/>
              </w:rPr>
              <w:t>% Minority</w:t>
            </w:r>
          </w:p>
        </w:tc>
        <w:tc>
          <w:tcPr>
            <w:tcW w:w="1530" w:type="dxa"/>
            <w:shd w:val="clear" w:color="auto" w:fill="FFFF00"/>
          </w:tcPr>
          <w:p w:rsidR="00CE5F32" w:rsidRPr="008C72F4" w:rsidRDefault="00CE5F32" w:rsidP="008C72F4">
            <w:pPr>
              <w:spacing w:after="0" w:line="240" w:lineRule="auto"/>
              <w:jc w:val="center"/>
              <w:rPr>
                <w:sz w:val="28"/>
                <w:szCs w:val="28"/>
              </w:rPr>
            </w:pPr>
            <w:r w:rsidRPr="008C72F4">
              <w:rPr>
                <w:sz w:val="28"/>
                <w:szCs w:val="28"/>
              </w:rPr>
              <w:t>50%</w:t>
            </w:r>
          </w:p>
        </w:tc>
        <w:tc>
          <w:tcPr>
            <w:tcW w:w="1530" w:type="dxa"/>
            <w:shd w:val="clear" w:color="auto" w:fill="D6E3BC" w:themeFill="accent3" w:themeFillTint="66"/>
          </w:tcPr>
          <w:p w:rsidR="00CE5F32" w:rsidRPr="008C72F4" w:rsidRDefault="00CE5F32" w:rsidP="008C72F4">
            <w:pPr>
              <w:spacing w:after="0" w:line="240" w:lineRule="auto"/>
              <w:jc w:val="center"/>
              <w:rPr>
                <w:sz w:val="28"/>
                <w:szCs w:val="28"/>
              </w:rPr>
            </w:pPr>
            <w:r>
              <w:rPr>
                <w:sz w:val="28"/>
                <w:szCs w:val="28"/>
              </w:rPr>
              <w:t>67%</w:t>
            </w:r>
          </w:p>
        </w:tc>
        <w:tc>
          <w:tcPr>
            <w:tcW w:w="1350" w:type="dxa"/>
            <w:shd w:val="clear" w:color="auto" w:fill="D6E3BC" w:themeFill="accent3" w:themeFillTint="66"/>
          </w:tcPr>
          <w:p w:rsidR="00CE5F32" w:rsidRDefault="00CE5F32" w:rsidP="008C72F4">
            <w:pPr>
              <w:spacing w:after="0" w:line="240" w:lineRule="auto"/>
              <w:jc w:val="center"/>
              <w:rPr>
                <w:sz w:val="28"/>
                <w:szCs w:val="28"/>
              </w:rPr>
            </w:pPr>
            <w:r>
              <w:rPr>
                <w:sz w:val="28"/>
                <w:szCs w:val="28"/>
              </w:rPr>
              <w:t>58%</w:t>
            </w:r>
          </w:p>
        </w:tc>
        <w:tc>
          <w:tcPr>
            <w:tcW w:w="1350" w:type="dxa"/>
            <w:shd w:val="clear" w:color="auto" w:fill="D6E3BC" w:themeFill="accent3" w:themeFillTint="66"/>
          </w:tcPr>
          <w:p w:rsidR="00CE5F32" w:rsidRDefault="00CA1DD1" w:rsidP="00CA1DD1">
            <w:pPr>
              <w:spacing w:after="0" w:line="240" w:lineRule="auto"/>
              <w:jc w:val="center"/>
              <w:rPr>
                <w:sz w:val="28"/>
                <w:szCs w:val="28"/>
              </w:rPr>
            </w:pPr>
            <w:r>
              <w:rPr>
                <w:sz w:val="28"/>
                <w:szCs w:val="28"/>
              </w:rPr>
              <w:t>73%</w:t>
            </w:r>
          </w:p>
        </w:tc>
      </w:tr>
      <w:tr w:rsidR="00CE5F32" w:rsidRPr="008C72F4" w:rsidTr="00CE5F32">
        <w:tc>
          <w:tcPr>
            <w:tcW w:w="3510" w:type="dxa"/>
          </w:tcPr>
          <w:p w:rsidR="00CE5F32" w:rsidRPr="008C72F4" w:rsidRDefault="00CE5F32" w:rsidP="00911FC6">
            <w:pPr>
              <w:spacing w:after="0" w:line="240" w:lineRule="auto"/>
              <w:rPr>
                <w:sz w:val="28"/>
                <w:szCs w:val="28"/>
              </w:rPr>
            </w:pPr>
            <w:r w:rsidRPr="008C72F4">
              <w:rPr>
                <w:sz w:val="28"/>
                <w:szCs w:val="28"/>
              </w:rPr>
              <w:t>% Pell</w:t>
            </w:r>
            <w:r>
              <w:rPr>
                <w:sz w:val="28"/>
                <w:szCs w:val="28"/>
              </w:rPr>
              <w:t xml:space="preserve"> Recipients</w:t>
            </w:r>
          </w:p>
        </w:tc>
        <w:tc>
          <w:tcPr>
            <w:tcW w:w="1530" w:type="dxa"/>
            <w:shd w:val="clear" w:color="auto" w:fill="FFFF00"/>
          </w:tcPr>
          <w:p w:rsidR="00CE5F32" w:rsidRPr="008C72F4" w:rsidRDefault="00CE5F32" w:rsidP="008C72F4">
            <w:pPr>
              <w:spacing w:after="0" w:line="240" w:lineRule="auto"/>
              <w:jc w:val="center"/>
              <w:rPr>
                <w:sz w:val="28"/>
                <w:szCs w:val="28"/>
              </w:rPr>
            </w:pPr>
            <w:r w:rsidRPr="008C72F4">
              <w:rPr>
                <w:sz w:val="28"/>
                <w:szCs w:val="28"/>
              </w:rPr>
              <w:t>42%</w:t>
            </w:r>
          </w:p>
        </w:tc>
        <w:tc>
          <w:tcPr>
            <w:tcW w:w="1530" w:type="dxa"/>
            <w:shd w:val="clear" w:color="auto" w:fill="D6E3BC" w:themeFill="accent3" w:themeFillTint="66"/>
          </w:tcPr>
          <w:p w:rsidR="00CE5F32" w:rsidRPr="008C72F4" w:rsidRDefault="00CE5F32" w:rsidP="008C72F4">
            <w:pPr>
              <w:spacing w:after="0" w:line="240" w:lineRule="auto"/>
              <w:jc w:val="center"/>
              <w:rPr>
                <w:sz w:val="28"/>
                <w:szCs w:val="28"/>
              </w:rPr>
            </w:pPr>
            <w:r w:rsidRPr="008C72F4">
              <w:rPr>
                <w:sz w:val="28"/>
                <w:szCs w:val="28"/>
              </w:rPr>
              <w:t>50%</w:t>
            </w:r>
          </w:p>
        </w:tc>
        <w:tc>
          <w:tcPr>
            <w:tcW w:w="1350" w:type="dxa"/>
            <w:shd w:val="clear" w:color="auto" w:fill="D6E3BC" w:themeFill="accent3" w:themeFillTint="66"/>
          </w:tcPr>
          <w:p w:rsidR="00CE5F32" w:rsidRPr="008C72F4" w:rsidRDefault="00A2269F" w:rsidP="008C72F4">
            <w:pPr>
              <w:spacing w:after="0" w:line="240" w:lineRule="auto"/>
              <w:jc w:val="center"/>
              <w:rPr>
                <w:sz w:val="28"/>
                <w:szCs w:val="28"/>
              </w:rPr>
            </w:pPr>
            <w:r>
              <w:rPr>
                <w:sz w:val="28"/>
                <w:szCs w:val="28"/>
              </w:rPr>
              <w:t>55%</w:t>
            </w:r>
          </w:p>
        </w:tc>
        <w:tc>
          <w:tcPr>
            <w:tcW w:w="1350" w:type="dxa"/>
            <w:shd w:val="clear" w:color="auto" w:fill="D6E3BC" w:themeFill="accent3" w:themeFillTint="66"/>
          </w:tcPr>
          <w:p w:rsidR="00CE5F32" w:rsidRPr="008C72F4" w:rsidRDefault="00CA1DD1" w:rsidP="008C72F4">
            <w:pPr>
              <w:spacing w:after="0" w:line="240" w:lineRule="auto"/>
              <w:jc w:val="center"/>
              <w:rPr>
                <w:sz w:val="28"/>
                <w:szCs w:val="28"/>
              </w:rPr>
            </w:pPr>
            <w:r>
              <w:rPr>
                <w:sz w:val="28"/>
                <w:szCs w:val="28"/>
              </w:rPr>
              <w:t>66%</w:t>
            </w:r>
          </w:p>
        </w:tc>
      </w:tr>
      <w:tr w:rsidR="00CE5F32" w:rsidRPr="008C72F4" w:rsidTr="00CE5F32">
        <w:tc>
          <w:tcPr>
            <w:tcW w:w="3510" w:type="dxa"/>
          </w:tcPr>
          <w:p w:rsidR="00CE5F32" w:rsidRPr="008C72F4" w:rsidRDefault="00CE5F32" w:rsidP="00A2269F">
            <w:pPr>
              <w:spacing w:after="0" w:line="240" w:lineRule="auto"/>
              <w:rPr>
                <w:sz w:val="28"/>
                <w:szCs w:val="28"/>
              </w:rPr>
            </w:pPr>
            <w:r>
              <w:rPr>
                <w:sz w:val="28"/>
                <w:szCs w:val="28"/>
              </w:rPr>
              <w:t>% Cohort</w:t>
            </w:r>
            <w:r w:rsidR="00A2269F">
              <w:rPr>
                <w:sz w:val="28"/>
                <w:szCs w:val="28"/>
              </w:rPr>
              <w:t xml:space="preserve"> </w:t>
            </w:r>
            <w:r>
              <w:rPr>
                <w:sz w:val="28"/>
                <w:szCs w:val="28"/>
              </w:rPr>
              <w:t xml:space="preserve"> </w:t>
            </w:r>
            <w:r w:rsidR="00A2269F">
              <w:rPr>
                <w:sz w:val="28"/>
                <w:szCs w:val="28"/>
              </w:rPr>
              <w:t xml:space="preserve">WHO ARE </w:t>
            </w:r>
            <w:r>
              <w:rPr>
                <w:sz w:val="28"/>
                <w:szCs w:val="28"/>
              </w:rPr>
              <w:t xml:space="preserve">Minority </w:t>
            </w:r>
            <w:r w:rsidRPr="00A2269F">
              <w:rPr>
                <w:sz w:val="28"/>
                <w:szCs w:val="28"/>
                <w:u w:val="single"/>
              </w:rPr>
              <w:t>and</w:t>
            </w:r>
            <w:r>
              <w:rPr>
                <w:sz w:val="28"/>
                <w:szCs w:val="28"/>
              </w:rPr>
              <w:t xml:space="preserve"> </w:t>
            </w:r>
            <w:r w:rsidR="00A2269F">
              <w:rPr>
                <w:sz w:val="28"/>
                <w:szCs w:val="28"/>
              </w:rPr>
              <w:t xml:space="preserve">A </w:t>
            </w:r>
            <w:r w:rsidRPr="008C72F4">
              <w:rPr>
                <w:sz w:val="28"/>
                <w:szCs w:val="28"/>
              </w:rPr>
              <w:t>Pell</w:t>
            </w:r>
            <w:r>
              <w:rPr>
                <w:sz w:val="28"/>
                <w:szCs w:val="28"/>
              </w:rPr>
              <w:t xml:space="preserve"> Recipient</w:t>
            </w:r>
          </w:p>
        </w:tc>
        <w:tc>
          <w:tcPr>
            <w:tcW w:w="1530" w:type="dxa"/>
            <w:shd w:val="clear" w:color="auto" w:fill="FFFF00"/>
          </w:tcPr>
          <w:p w:rsidR="00CE5F32" w:rsidRPr="008C72F4" w:rsidRDefault="00CE5F32" w:rsidP="00911FC6">
            <w:pPr>
              <w:spacing w:after="0" w:line="240" w:lineRule="auto"/>
              <w:jc w:val="center"/>
              <w:rPr>
                <w:sz w:val="28"/>
                <w:szCs w:val="28"/>
              </w:rPr>
            </w:pPr>
            <w:r>
              <w:rPr>
                <w:sz w:val="28"/>
                <w:szCs w:val="28"/>
              </w:rPr>
              <w:t>36%</w:t>
            </w:r>
          </w:p>
        </w:tc>
        <w:tc>
          <w:tcPr>
            <w:tcW w:w="1530" w:type="dxa"/>
            <w:shd w:val="clear" w:color="auto" w:fill="D6E3BC" w:themeFill="accent3" w:themeFillTint="66"/>
          </w:tcPr>
          <w:p w:rsidR="00CE5F32" w:rsidRPr="008C72F4" w:rsidRDefault="00CE5F32" w:rsidP="00AF011C">
            <w:pPr>
              <w:spacing w:after="0" w:line="240" w:lineRule="auto"/>
              <w:jc w:val="center"/>
              <w:rPr>
                <w:sz w:val="28"/>
                <w:szCs w:val="28"/>
              </w:rPr>
            </w:pPr>
            <w:r>
              <w:rPr>
                <w:sz w:val="28"/>
                <w:szCs w:val="28"/>
              </w:rPr>
              <w:t>42%</w:t>
            </w:r>
          </w:p>
        </w:tc>
        <w:tc>
          <w:tcPr>
            <w:tcW w:w="1350" w:type="dxa"/>
            <w:shd w:val="clear" w:color="auto" w:fill="D6E3BC" w:themeFill="accent3" w:themeFillTint="66"/>
          </w:tcPr>
          <w:p w:rsidR="00CE5F32" w:rsidRDefault="00A2269F" w:rsidP="00AF011C">
            <w:pPr>
              <w:spacing w:after="0" w:line="240" w:lineRule="auto"/>
              <w:jc w:val="center"/>
              <w:rPr>
                <w:sz w:val="28"/>
                <w:szCs w:val="28"/>
              </w:rPr>
            </w:pPr>
            <w:r>
              <w:rPr>
                <w:sz w:val="28"/>
                <w:szCs w:val="28"/>
              </w:rPr>
              <w:t>44%</w:t>
            </w:r>
          </w:p>
        </w:tc>
        <w:tc>
          <w:tcPr>
            <w:tcW w:w="1350" w:type="dxa"/>
            <w:shd w:val="clear" w:color="auto" w:fill="D6E3BC" w:themeFill="accent3" w:themeFillTint="66"/>
          </w:tcPr>
          <w:p w:rsidR="00CE5F32" w:rsidRDefault="00CA1DD1" w:rsidP="00AF011C">
            <w:pPr>
              <w:spacing w:after="0" w:line="240" w:lineRule="auto"/>
              <w:jc w:val="center"/>
              <w:rPr>
                <w:sz w:val="28"/>
                <w:szCs w:val="28"/>
              </w:rPr>
            </w:pPr>
            <w:r>
              <w:rPr>
                <w:sz w:val="28"/>
                <w:szCs w:val="28"/>
              </w:rPr>
              <w:t>55%</w:t>
            </w:r>
          </w:p>
        </w:tc>
      </w:tr>
      <w:tr w:rsidR="00CE5F32" w:rsidRPr="008C72F4" w:rsidTr="00CE5F32">
        <w:tc>
          <w:tcPr>
            <w:tcW w:w="3510" w:type="dxa"/>
          </w:tcPr>
          <w:p w:rsidR="00CE5F32" w:rsidRPr="008C72F4" w:rsidRDefault="00CE5F32" w:rsidP="00911FC6">
            <w:pPr>
              <w:spacing w:after="0" w:line="240" w:lineRule="auto"/>
              <w:rPr>
                <w:sz w:val="28"/>
                <w:szCs w:val="28"/>
              </w:rPr>
            </w:pPr>
            <w:r w:rsidRPr="008C72F4">
              <w:rPr>
                <w:sz w:val="28"/>
                <w:szCs w:val="28"/>
              </w:rPr>
              <w:t>% Male</w:t>
            </w:r>
          </w:p>
        </w:tc>
        <w:tc>
          <w:tcPr>
            <w:tcW w:w="1530" w:type="dxa"/>
            <w:shd w:val="clear" w:color="auto" w:fill="FFFF00"/>
          </w:tcPr>
          <w:p w:rsidR="00CE5F32" w:rsidRPr="008C72F4" w:rsidRDefault="00CE5F32" w:rsidP="008C72F4">
            <w:pPr>
              <w:spacing w:after="0" w:line="240" w:lineRule="auto"/>
              <w:jc w:val="center"/>
              <w:rPr>
                <w:sz w:val="28"/>
                <w:szCs w:val="28"/>
              </w:rPr>
            </w:pPr>
            <w:r w:rsidRPr="008C72F4">
              <w:rPr>
                <w:sz w:val="28"/>
                <w:szCs w:val="28"/>
              </w:rPr>
              <w:t>33%</w:t>
            </w:r>
          </w:p>
        </w:tc>
        <w:tc>
          <w:tcPr>
            <w:tcW w:w="1530" w:type="dxa"/>
            <w:shd w:val="clear" w:color="auto" w:fill="D6E3BC" w:themeFill="accent3" w:themeFillTint="66"/>
          </w:tcPr>
          <w:p w:rsidR="00CE5F32" w:rsidRPr="008C72F4" w:rsidRDefault="00CE5F32" w:rsidP="00B37953">
            <w:pPr>
              <w:tabs>
                <w:tab w:val="center" w:pos="1287"/>
                <w:tab w:val="right" w:pos="2574"/>
              </w:tabs>
              <w:spacing w:after="0" w:line="240" w:lineRule="auto"/>
              <w:jc w:val="center"/>
              <w:rPr>
                <w:sz w:val="28"/>
                <w:szCs w:val="28"/>
              </w:rPr>
            </w:pPr>
            <w:r w:rsidRPr="008C72F4">
              <w:rPr>
                <w:sz w:val="28"/>
                <w:szCs w:val="28"/>
              </w:rPr>
              <w:t>47%</w:t>
            </w:r>
          </w:p>
        </w:tc>
        <w:tc>
          <w:tcPr>
            <w:tcW w:w="1350" w:type="dxa"/>
            <w:shd w:val="clear" w:color="auto" w:fill="D6E3BC" w:themeFill="accent3" w:themeFillTint="66"/>
          </w:tcPr>
          <w:p w:rsidR="00CE5F32" w:rsidRPr="008C72F4" w:rsidRDefault="00CE5F32" w:rsidP="00B37953">
            <w:pPr>
              <w:tabs>
                <w:tab w:val="center" w:pos="1287"/>
                <w:tab w:val="right" w:pos="2574"/>
              </w:tabs>
              <w:spacing w:after="0" w:line="240" w:lineRule="auto"/>
              <w:jc w:val="center"/>
              <w:rPr>
                <w:sz w:val="28"/>
                <w:szCs w:val="28"/>
              </w:rPr>
            </w:pPr>
            <w:r>
              <w:rPr>
                <w:sz w:val="28"/>
                <w:szCs w:val="28"/>
              </w:rPr>
              <w:t>25%</w:t>
            </w:r>
          </w:p>
        </w:tc>
        <w:tc>
          <w:tcPr>
            <w:tcW w:w="1350" w:type="dxa"/>
            <w:shd w:val="clear" w:color="auto" w:fill="D6E3BC" w:themeFill="accent3" w:themeFillTint="66"/>
          </w:tcPr>
          <w:p w:rsidR="00CE5F32" w:rsidRPr="008C72F4" w:rsidRDefault="00CA1DD1" w:rsidP="00B37953">
            <w:pPr>
              <w:tabs>
                <w:tab w:val="center" w:pos="1287"/>
                <w:tab w:val="right" w:pos="2574"/>
              </w:tabs>
              <w:spacing w:after="0" w:line="240" w:lineRule="auto"/>
              <w:jc w:val="center"/>
              <w:rPr>
                <w:sz w:val="28"/>
                <w:szCs w:val="28"/>
              </w:rPr>
            </w:pPr>
            <w:r>
              <w:rPr>
                <w:sz w:val="28"/>
                <w:szCs w:val="28"/>
              </w:rPr>
              <w:t>39%</w:t>
            </w:r>
          </w:p>
        </w:tc>
      </w:tr>
      <w:tr w:rsidR="00CE5F32" w:rsidRPr="008C72F4" w:rsidTr="00CE5F32">
        <w:tc>
          <w:tcPr>
            <w:tcW w:w="3510" w:type="dxa"/>
          </w:tcPr>
          <w:p w:rsidR="00CE5F32" w:rsidRPr="008C72F4" w:rsidRDefault="00CE5F32" w:rsidP="00911FC6">
            <w:pPr>
              <w:spacing w:after="0" w:line="240" w:lineRule="auto"/>
              <w:rPr>
                <w:sz w:val="28"/>
                <w:szCs w:val="28"/>
              </w:rPr>
            </w:pPr>
            <w:r w:rsidRPr="008C72F4">
              <w:rPr>
                <w:sz w:val="28"/>
                <w:szCs w:val="28"/>
              </w:rPr>
              <w:t>% Female</w:t>
            </w:r>
          </w:p>
        </w:tc>
        <w:tc>
          <w:tcPr>
            <w:tcW w:w="1530" w:type="dxa"/>
            <w:shd w:val="clear" w:color="auto" w:fill="FFFF00"/>
          </w:tcPr>
          <w:p w:rsidR="00CE5F32" w:rsidRPr="008C72F4" w:rsidRDefault="00CE5F32" w:rsidP="008C72F4">
            <w:pPr>
              <w:spacing w:after="0" w:line="240" w:lineRule="auto"/>
              <w:jc w:val="center"/>
              <w:rPr>
                <w:sz w:val="28"/>
                <w:szCs w:val="28"/>
              </w:rPr>
            </w:pPr>
            <w:r w:rsidRPr="008C72F4">
              <w:rPr>
                <w:sz w:val="28"/>
                <w:szCs w:val="28"/>
              </w:rPr>
              <w:t>67%</w:t>
            </w:r>
          </w:p>
        </w:tc>
        <w:tc>
          <w:tcPr>
            <w:tcW w:w="1530" w:type="dxa"/>
            <w:shd w:val="clear" w:color="auto" w:fill="D6E3BC" w:themeFill="accent3" w:themeFillTint="66"/>
          </w:tcPr>
          <w:p w:rsidR="00CE5F32" w:rsidRPr="008C72F4" w:rsidRDefault="00CE5F32" w:rsidP="008C72F4">
            <w:pPr>
              <w:spacing w:after="0" w:line="240" w:lineRule="auto"/>
              <w:jc w:val="center"/>
              <w:rPr>
                <w:sz w:val="28"/>
                <w:szCs w:val="28"/>
              </w:rPr>
            </w:pPr>
            <w:r w:rsidRPr="008C72F4">
              <w:rPr>
                <w:sz w:val="28"/>
                <w:szCs w:val="28"/>
              </w:rPr>
              <w:t>5</w:t>
            </w:r>
            <w:r>
              <w:rPr>
                <w:sz w:val="28"/>
                <w:szCs w:val="28"/>
              </w:rPr>
              <w:t>3</w:t>
            </w:r>
            <w:r w:rsidRPr="008C72F4">
              <w:rPr>
                <w:sz w:val="28"/>
                <w:szCs w:val="28"/>
              </w:rPr>
              <w:t>%</w:t>
            </w:r>
          </w:p>
        </w:tc>
        <w:tc>
          <w:tcPr>
            <w:tcW w:w="1350" w:type="dxa"/>
            <w:shd w:val="clear" w:color="auto" w:fill="D6E3BC" w:themeFill="accent3" w:themeFillTint="66"/>
          </w:tcPr>
          <w:p w:rsidR="00CE5F32" w:rsidRPr="008C72F4" w:rsidRDefault="00CE5F32" w:rsidP="008C72F4">
            <w:pPr>
              <w:spacing w:after="0" w:line="240" w:lineRule="auto"/>
              <w:jc w:val="center"/>
              <w:rPr>
                <w:sz w:val="28"/>
                <w:szCs w:val="28"/>
              </w:rPr>
            </w:pPr>
            <w:r>
              <w:rPr>
                <w:sz w:val="28"/>
                <w:szCs w:val="28"/>
              </w:rPr>
              <w:t>75%</w:t>
            </w:r>
          </w:p>
        </w:tc>
        <w:tc>
          <w:tcPr>
            <w:tcW w:w="1350" w:type="dxa"/>
            <w:shd w:val="clear" w:color="auto" w:fill="D6E3BC" w:themeFill="accent3" w:themeFillTint="66"/>
          </w:tcPr>
          <w:p w:rsidR="00CE5F32" w:rsidRPr="008C72F4" w:rsidRDefault="00CA1DD1" w:rsidP="008C72F4">
            <w:pPr>
              <w:spacing w:after="0" w:line="240" w:lineRule="auto"/>
              <w:jc w:val="center"/>
              <w:rPr>
                <w:sz w:val="28"/>
                <w:szCs w:val="28"/>
              </w:rPr>
            </w:pPr>
            <w:r>
              <w:rPr>
                <w:sz w:val="28"/>
                <w:szCs w:val="28"/>
              </w:rPr>
              <w:t>61%</w:t>
            </w:r>
          </w:p>
        </w:tc>
      </w:tr>
      <w:tr w:rsidR="00CE5F32" w:rsidRPr="008C72F4" w:rsidTr="00CE5F32">
        <w:tc>
          <w:tcPr>
            <w:tcW w:w="3510" w:type="dxa"/>
          </w:tcPr>
          <w:p w:rsidR="00CE5F32" w:rsidRPr="008C72F4" w:rsidRDefault="00CE5F32" w:rsidP="00A2269F">
            <w:pPr>
              <w:spacing w:after="0" w:line="240" w:lineRule="auto"/>
              <w:rPr>
                <w:sz w:val="28"/>
                <w:szCs w:val="28"/>
              </w:rPr>
            </w:pPr>
            <w:r w:rsidRPr="008C72F4">
              <w:rPr>
                <w:sz w:val="28"/>
                <w:szCs w:val="28"/>
              </w:rPr>
              <w:t>% Pell</w:t>
            </w:r>
            <w:r>
              <w:rPr>
                <w:sz w:val="28"/>
                <w:szCs w:val="28"/>
              </w:rPr>
              <w:t xml:space="preserve"> Recipient</w:t>
            </w:r>
            <w:r w:rsidR="00A2269F">
              <w:rPr>
                <w:sz w:val="28"/>
                <w:szCs w:val="28"/>
              </w:rPr>
              <w:t>s IN COHORT WHO ARE MINORITIES</w:t>
            </w:r>
          </w:p>
        </w:tc>
        <w:tc>
          <w:tcPr>
            <w:tcW w:w="1530" w:type="dxa"/>
            <w:shd w:val="clear" w:color="auto" w:fill="FFFF00"/>
          </w:tcPr>
          <w:p w:rsidR="00CE5F32" w:rsidRPr="008C72F4" w:rsidRDefault="00CE5F32" w:rsidP="008C72F4">
            <w:pPr>
              <w:spacing w:after="0" w:line="240" w:lineRule="auto"/>
              <w:jc w:val="center"/>
              <w:rPr>
                <w:sz w:val="28"/>
                <w:szCs w:val="28"/>
              </w:rPr>
            </w:pPr>
            <w:r w:rsidRPr="008C72F4">
              <w:rPr>
                <w:sz w:val="28"/>
                <w:szCs w:val="28"/>
              </w:rPr>
              <w:t>7</w:t>
            </w:r>
            <w:r>
              <w:rPr>
                <w:sz w:val="28"/>
                <w:szCs w:val="28"/>
              </w:rPr>
              <w:t>2</w:t>
            </w:r>
            <w:r w:rsidRPr="008C72F4">
              <w:rPr>
                <w:sz w:val="28"/>
                <w:szCs w:val="28"/>
              </w:rPr>
              <w:t>%</w:t>
            </w:r>
          </w:p>
        </w:tc>
        <w:tc>
          <w:tcPr>
            <w:tcW w:w="1530" w:type="dxa"/>
            <w:shd w:val="clear" w:color="auto" w:fill="D6E3BC" w:themeFill="accent3" w:themeFillTint="66"/>
          </w:tcPr>
          <w:p w:rsidR="00CE5F32" w:rsidRPr="008C72F4" w:rsidRDefault="00CE5F32" w:rsidP="008C72F4">
            <w:pPr>
              <w:spacing w:after="0" w:line="240" w:lineRule="auto"/>
              <w:jc w:val="center"/>
              <w:rPr>
                <w:sz w:val="28"/>
                <w:szCs w:val="28"/>
              </w:rPr>
            </w:pPr>
            <w:r>
              <w:rPr>
                <w:sz w:val="28"/>
                <w:szCs w:val="28"/>
              </w:rPr>
              <w:t>62</w:t>
            </w:r>
            <w:r w:rsidRPr="008C72F4">
              <w:rPr>
                <w:sz w:val="28"/>
                <w:szCs w:val="28"/>
              </w:rPr>
              <w:t>%</w:t>
            </w:r>
          </w:p>
        </w:tc>
        <w:tc>
          <w:tcPr>
            <w:tcW w:w="1350" w:type="dxa"/>
            <w:shd w:val="clear" w:color="auto" w:fill="D6E3BC" w:themeFill="accent3" w:themeFillTint="66"/>
          </w:tcPr>
          <w:p w:rsidR="00CE5F32" w:rsidRDefault="00A2269F" w:rsidP="00A2269F">
            <w:pPr>
              <w:spacing w:after="0" w:line="240" w:lineRule="auto"/>
              <w:jc w:val="center"/>
              <w:rPr>
                <w:sz w:val="28"/>
                <w:szCs w:val="28"/>
              </w:rPr>
            </w:pPr>
            <w:r>
              <w:rPr>
                <w:sz w:val="28"/>
                <w:szCs w:val="28"/>
              </w:rPr>
              <w:t>78%</w:t>
            </w:r>
          </w:p>
        </w:tc>
        <w:tc>
          <w:tcPr>
            <w:tcW w:w="1350" w:type="dxa"/>
            <w:shd w:val="clear" w:color="auto" w:fill="D6E3BC" w:themeFill="accent3" w:themeFillTint="66"/>
          </w:tcPr>
          <w:p w:rsidR="00CE5F32" w:rsidRDefault="00CA1DD1" w:rsidP="008C72F4">
            <w:pPr>
              <w:spacing w:after="0" w:line="240" w:lineRule="auto"/>
              <w:jc w:val="center"/>
              <w:rPr>
                <w:sz w:val="28"/>
                <w:szCs w:val="28"/>
              </w:rPr>
            </w:pPr>
            <w:r>
              <w:rPr>
                <w:sz w:val="28"/>
                <w:szCs w:val="28"/>
              </w:rPr>
              <w:t>82%</w:t>
            </w:r>
          </w:p>
        </w:tc>
      </w:tr>
      <w:tr w:rsidR="00CE5F32" w:rsidRPr="008C72F4" w:rsidTr="00CE5F32">
        <w:tc>
          <w:tcPr>
            <w:tcW w:w="3510" w:type="dxa"/>
          </w:tcPr>
          <w:p w:rsidR="00CE5F32" w:rsidRPr="008C72F4" w:rsidRDefault="00CE5F32" w:rsidP="00911FC6">
            <w:pPr>
              <w:spacing w:after="0" w:line="240" w:lineRule="auto"/>
              <w:rPr>
                <w:sz w:val="28"/>
                <w:szCs w:val="28"/>
              </w:rPr>
            </w:pPr>
            <w:r w:rsidRPr="008C72F4">
              <w:rPr>
                <w:sz w:val="28"/>
                <w:szCs w:val="28"/>
              </w:rPr>
              <w:t>Average Age</w:t>
            </w:r>
          </w:p>
        </w:tc>
        <w:tc>
          <w:tcPr>
            <w:tcW w:w="1530" w:type="dxa"/>
            <w:shd w:val="clear" w:color="auto" w:fill="FFFF00"/>
          </w:tcPr>
          <w:p w:rsidR="00CE5F32" w:rsidRPr="008C72F4" w:rsidRDefault="00CE5F32" w:rsidP="00606FAE">
            <w:pPr>
              <w:spacing w:after="0" w:line="240" w:lineRule="auto"/>
              <w:jc w:val="center"/>
              <w:rPr>
                <w:sz w:val="28"/>
                <w:szCs w:val="28"/>
              </w:rPr>
            </w:pPr>
            <w:r w:rsidRPr="008C72F4">
              <w:rPr>
                <w:sz w:val="28"/>
                <w:szCs w:val="28"/>
              </w:rPr>
              <w:t>2</w:t>
            </w:r>
            <w:r>
              <w:rPr>
                <w:sz w:val="28"/>
                <w:szCs w:val="28"/>
              </w:rPr>
              <w:t>1</w:t>
            </w:r>
          </w:p>
        </w:tc>
        <w:tc>
          <w:tcPr>
            <w:tcW w:w="1530" w:type="dxa"/>
            <w:shd w:val="clear" w:color="auto" w:fill="D6E3BC" w:themeFill="accent3" w:themeFillTint="66"/>
          </w:tcPr>
          <w:p w:rsidR="00CE5F32" w:rsidRPr="008C72F4" w:rsidRDefault="00CE5F32" w:rsidP="008C72F4">
            <w:pPr>
              <w:spacing w:after="0" w:line="240" w:lineRule="auto"/>
              <w:jc w:val="center"/>
              <w:rPr>
                <w:sz w:val="28"/>
                <w:szCs w:val="28"/>
              </w:rPr>
            </w:pPr>
            <w:r w:rsidRPr="008C72F4">
              <w:rPr>
                <w:sz w:val="28"/>
                <w:szCs w:val="28"/>
              </w:rPr>
              <w:t>22</w:t>
            </w:r>
          </w:p>
        </w:tc>
        <w:tc>
          <w:tcPr>
            <w:tcW w:w="1350" w:type="dxa"/>
            <w:shd w:val="clear" w:color="auto" w:fill="D6E3BC" w:themeFill="accent3" w:themeFillTint="66"/>
          </w:tcPr>
          <w:p w:rsidR="00CE5F32" w:rsidRPr="008C72F4" w:rsidRDefault="00CE5F32" w:rsidP="008C72F4">
            <w:pPr>
              <w:spacing w:after="0" w:line="240" w:lineRule="auto"/>
              <w:jc w:val="center"/>
              <w:rPr>
                <w:sz w:val="28"/>
                <w:szCs w:val="28"/>
              </w:rPr>
            </w:pPr>
            <w:r>
              <w:rPr>
                <w:sz w:val="28"/>
                <w:szCs w:val="28"/>
              </w:rPr>
              <w:t>20</w:t>
            </w:r>
          </w:p>
        </w:tc>
        <w:tc>
          <w:tcPr>
            <w:tcW w:w="1350" w:type="dxa"/>
            <w:shd w:val="clear" w:color="auto" w:fill="D6E3BC" w:themeFill="accent3" w:themeFillTint="66"/>
          </w:tcPr>
          <w:p w:rsidR="00CE5F32" w:rsidRPr="008C72F4" w:rsidRDefault="00CA1DD1" w:rsidP="008C72F4">
            <w:pPr>
              <w:spacing w:after="0" w:line="240" w:lineRule="auto"/>
              <w:jc w:val="center"/>
              <w:rPr>
                <w:sz w:val="28"/>
                <w:szCs w:val="28"/>
              </w:rPr>
            </w:pPr>
            <w:r>
              <w:rPr>
                <w:sz w:val="28"/>
                <w:szCs w:val="28"/>
              </w:rPr>
              <w:t>23</w:t>
            </w:r>
          </w:p>
        </w:tc>
      </w:tr>
      <w:tr w:rsidR="00CE5F32" w:rsidRPr="008C72F4" w:rsidTr="00CE5F32">
        <w:tc>
          <w:tcPr>
            <w:tcW w:w="3510" w:type="dxa"/>
          </w:tcPr>
          <w:p w:rsidR="00CE5F32" w:rsidRPr="008C72F4" w:rsidRDefault="00CE5F32" w:rsidP="00911FC6">
            <w:pPr>
              <w:spacing w:after="0" w:line="240" w:lineRule="auto"/>
              <w:rPr>
                <w:sz w:val="28"/>
                <w:szCs w:val="28"/>
              </w:rPr>
            </w:pPr>
            <w:r w:rsidRPr="008C72F4">
              <w:rPr>
                <w:sz w:val="28"/>
                <w:szCs w:val="28"/>
              </w:rPr>
              <w:t>% Traditional</w:t>
            </w:r>
            <w:r>
              <w:rPr>
                <w:sz w:val="28"/>
                <w:szCs w:val="28"/>
              </w:rPr>
              <w:t xml:space="preserve"> </w:t>
            </w:r>
          </w:p>
        </w:tc>
        <w:tc>
          <w:tcPr>
            <w:tcW w:w="1530" w:type="dxa"/>
            <w:shd w:val="clear" w:color="auto" w:fill="FFFF00"/>
          </w:tcPr>
          <w:p w:rsidR="00CE5F32" w:rsidRPr="008C72F4" w:rsidRDefault="00CE5F32" w:rsidP="00AF011C">
            <w:pPr>
              <w:spacing w:after="0" w:line="240" w:lineRule="auto"/>
              <w:jc w:val="center"/>
              <w:rPr>
                <w:sz w:val="28"/>
                <w:szCs w:val="28"/>
              </w:rPr>
            </w:pPr>
            <w:r>
              <w:rPr>
                <w:sz w:val="28"/>
                <w:szCs w:val="28"/>
              </w:rPr>
              <w:t>92</w:t>
            </w:r>
            <w:r w:rsidRPr="008C72F4">
              <w:rPr>
                <w:sz w:val="28"/>
                <w:szCs w:val="28"/>
              </w:rPr>
              <w:t>%</w:t>
            </w:r>
          </w:p>
        </w:tc>
        <w:tc>
          <w:tcPr>
            <w:tcW w:w="1530" w:type="dxa"/>
            <w:shd w:val="clear" w:color="auto" w:fill="D6E3BC" w:themeFill="accent3" w:themeFillTint="66"/>
          </w:tcPr>
          <w:p w:rsidR="00CE5F32" w:rsidRPr="008C72F4" w:rsidRDefault="00CE5F32" w:rsidP="008C72F4">
            <w:pPr>
              <w:spacing w:after="0" w:line="240" w:lineRule="auto"/>
              <w:jc w:val="center"/>
              <w:rPr>
                <w:sz w:val="28"/>
                <w:szCs w:val="28"/>
              </w:rPr>
            </w:pPr>
            <w:r w:rsidRPr="008C72F4">
              <w:rPr>
                <w:sz w:val="28"/>
                <w:szCs w:val="28"/>
              </w:rPr>
              <w:t>83%</w:t>
            </w:r>
          </w:p>
        </w:tc>
        <w:tc>
          <w:tcPr>
            <w:tcW w:w="1350" w:type="dxa"/>
            <w:shd w:val="clear" w:color="auto" w:fill="D6E3BC" w:themeFill="accent3" w:themeFillTint="66"/>
          </w:tcPr>
          <w:p w:rsidR="00CE5F32" w:rsidRPr="008C72F4" w:rsidRDefault="00CE5F32" w:rsidP="008C72F4">
            <w:pPr>
              <w:spacing w:after="0" w:line="240" w:lineRule="auto"/>
              <w:jc w:val="center"/>
              <w:rPr>
                <w:sz w:val="28"/>
                <w:szCs w:val="28"/>
              </w:rPr>
            </w:pPr>
            <w:r>
              <w:rPr>
                <w:sz w:val="28"/>
                <w:szCs w:val="28"/>
              </w:rPr>
              <w:t>89%</w:t>
            </w:r>
          </w:p>
        </w:tc>
        <w:tc>
          <w:tcPr>
            <w:tcW w:w="1350" w:type="dxa"/>
            <w:shd w:val="clear" w:color="auto" w:fill="D6E3BC" w:themeFill="accent3" w:themeFillTint="66"/>
          </w:tcPr>
          <w:p w:rsidR="00CE5F32" w:rsidRPr="008C72F4" w:rsidRDefault="00CA1DD1" w:rsidP="008C72F4">
            <w:pPr>
              <w:spacing w:after="0" w:line="240" w:lineRule="auto"/>
              <w:jc w:val="center"/>
              <w:rPr>
                <w:sz w:val="28"/>
                <w:szCs w:val="28"/>
              </w:rPr>
            </w:pPr>
            <w:r>
              <w:rPr>
                <w:sz w:val="28"/>
                <w:szCs w:val="28"/>
              </w:rPr>
              <w:t>75%</w:t>
            </w:r>
          </w:p>
        </w:tc>
      </w:tr>
      <w:tr w:rsidR="00CE5F32" w:rsidRPr="008C72F4" w:rsidTr="00CE5F32">
        <w:tc>
          <w:tcPr>
            <w:tcW w:w="3510" w:type="dxa"/>
          </w:tcPr>
          <w:p w:rsidR="00CE5F32" w:rsidRPr="008C72F4" w:rsidRDefault="00CE5F32" w:rsidP="00B37953">
            <w:pPr>
              <w:spacing w:after="0" w:line="240" w:lineRule="auto"/>
              <w:rPr>
                <w:sz w:val="28"/>
                <w:szCs w:val="28"/>
              </w:rPr>
            </w:pPr>
            <w:r w:rsidRPr="008C72F4">
              <w:rPr>
                <w:sz w:val="28"/>
                <w:szCs w:val="28"/>
              </w:rPr>
              <w:t>% N</w:t>
            </w:r>
            <w:r>
              <w:rPr>
                <w:sz w:val="28"/>
                <w:szCs w:val="28"/>
              </w:rPr>
              <w:t>on-t</w:t>
            </w:r>
            <w:r w:rsidRPr="008C72F4">
              <w:rPr>
                <w:sz w:val="28"/>
                <w:szCs w:val="28"/>
              </w:rPr>
              <w:t>raditional  (&gt;24 yrs of age)</w:t>
            </w:r>
          </w:p>
        </w:tc>
        <w:tc>
          <w:tcPr>
            <w:tcW w:w="1530" w:type="dxa"/>
            <w:shd w:val="clear" w:color="auto" w:fill="FFFF00"/>
          </w:tcPr>
          <w:p w:rsidR="00CE5F32" w:rsidRPr="008C72F4" w:rsidRDefault="00CE5F32" w:rsidP="00AF011C">
            <w:pPr>
              <w:spacing w:after="0" w:line="240" w:lineRule="auto"/>
              <w:jc w:val="center"/>
              <w:rPr>
                <w:sz w:val="28"/>
                <w:szCs w:val="28"/>
              </w:rPr>
            </w:pPr>
            <w:r>
              <w:rPr>
                <w:sz w:val="28"/>
                <w:szCs w:val="28"/>
              </w:rPr>
              <w:t>8</w:t>
            </w:r>
            <w:r w:rsidRPr="008C72F4">
              <w:rPr>
                <w:sz w:val="28"/>
                <w:szCs w:val="28"/>
              </w:rPr>
              <w:t>%</w:t>
            </w:r>
          </w:p>
        </w:tc>
        <w:tc>
          <w:tcPr>
            <w:tcW w:w="1530" w:type="dxa"/>
            <w:shd w:val="clear" w:color="auto" w:fill="D6E3BC" w:themeFill="accent3" w:themeFillTint="66"/>
          </w:tcPr>
          <w:p w:rsidR="00CE5F32" w:rsidRPr="008C72F4" w:rsidRDefault="00CE5F32" w:rsidP="008C72F4">
            <w:pPr>
              <w:spacing w:after="0" w:line="240" w:lineRule="auto"/>
              <w:jc w:val="center"/>
              <w:rPr>
                <w:sz w:val="28"/>
                <w:szCs w:val="28"/>
              </w:rPr>
            </w:pPr>
            <w:r w:rsidRPr="008C72F4">
              <w:rPr>
                <w:sz w:val="28"/>
                <w:szCs w:val="28"/>
              </w:rPr>
              <w:t>17%</w:t>
            </w:r>
          </w:p>
        </w:tc>
        <w:tc>
          <w:tcPr>
            <w:tcW w:w="1350" w:type="dxa"/>
            <w:shd w:val="clear" w:color="auto" w:fill="D6E3BC" w:themeFill="accent3" w:themeFillTint="66"/>
          </w:tcPr>
          <w:p w:rsidR="00CE5F32" w:rsidRPr="008C72F4" w:rsidRDefault="00CE5F32" w:rsidP="008C72F4">
            <w:pPr>
              <w:spacing w:after="0" w:line="240" w:lineRule="auto"/>
              <w:jc w:val="center"/>
              <w:rPr>
                <w:sz w:val="28"/>
                <w:szCs w:val="28"/>
              </w:rPr>
            </w:pPr>
            <w:r>
              <w:rPr>
                <w:sz w:val="28"/>
                <w:szCs w:val="28"/>
              </w:rPr>
              <w:t>11%</w:t>
            </w:r>
          </w:p>
        </w:tc>
        <w:tc>
          <w:tcPr>
            <w:tcW w:w="1350" w:type="dxa"/>
            <w:shd w:val="clear" w:color="auto" w:fill="D6E3BC" w:themeFill="accent3" w:themeFillTint="66"/>
          </w:tcPr>
          <w:p w:rsidR="00CE5F32" w:rsidRPr="008C72F4" w:rsidRDefault="00CA1DD1" w:rsidP="00CA1DD1">
            <w:pPr>
              <w:spacing w:after="0" w:line="240" w:lineRule="auto"/>
              <w:jc w:val="center"/>
              <w:rPr>
                <w:sz w:val="28"/>
                <w:szCs w:val="28"/>
              </w:rPr>
            </w:pPr>
            <w:r>
              <w:rPr>
                <w:sz w:val="28"/>
                <w:szCs w:val="28"/>
              </w:rPr>
              <w:t>25%</w:t>
            </w:r>
          </w:p>
        </w:tc>
      </w:tr>
    </w:tbl>
    <w:p w:rsidR="00F068E5" w:rsidRDefault="00F068E5" w:rsidP="00ED6E80">
      <w:pPr>
        <w:rPr>
          <w:sz w:val="24"/>
          <w:szCs w:val="24"/>
        </w:rPr>
      </w:pPr>
    </w:p>
    <w:p w:rsidR="007F03B0" w:rsidRPr="00774651" w:rsidRDefault="004B0E39">
      <w:pPr>
        <w:rPr>
          <w:rFonts w:asciiTheme="minorHAnsi" w:hAnsiTheme="minorHAnsi"/>
          <w:b/>
          <w:sz w:val="28"/>
          <w:szCs w:val="28"/>
        </w:rPr>
      </w:pPr>
      <w:r w:rsidRPr="00774651">
        <w:rPr>
          <w:rFonts w:asciiTheme="minorHAnsi" w:hAnsiTheme="minorHAnsi"/>
          <w:b/>
          <w:sz w:val="28"/>
          <w:szCs w:val="28"/>
        </w:rPr>
        <w:t>RETENTION</w:t>
      </w:r>
    </w:p>
    <w:p w:rsidR="004B0E39" w:rsidRPr="00774651" w:rsidRDefault="00597F61">
      <w:pPr>
        <w:rPr>
          <w:rFonts w:asciiTheme="minorHAnsi" w:hAnsiTheme="minorHAnsi"/>
          <w:sz w:val="24"/>
          <w:szCs w:val="24"/>
        </w:rPr>
      </w:pPr>
      <w:r w:rsidRPr="00774651">
        <w:rPr>
          <w:rFonts w:asciiTheme="minorHAnsi" w:hAnsiTheme="minorHAnsi"/>
          <w:color w:val="000000" w:themeColor="text1"/>
          <w:sz w:val="24"/>
          <w:szCs w:val="24"/>
        </w:rPr>
        <w:t>Retention</w:t>
      </w:r>
      <w:r w:rsidR="004B0E39" w:rsidRPr="00774651">
        <w:rPr>
          <w:rFonts w:asciiTheme="minorHAnsi" w:hAnsiTheme="minorHAnsi"/>
          <w:color w:val="000000" w:themeColor="text1"/>
          <w:sz w:val="24"/>
          <w:szCs w:val="24"/>
        </w:rPr>
        <w:t xml:space="preserve"> is calculated </w:t>
      </w:r>
      <w:r w:rsidR="00B37953" w:rsidRPr="00774651">
        <w:rPr>
          <w:rFonts w:asciiTheme="minorHAnsi" w:hAnsiTheme="minorHAnsi"/>
          <w:color w:val="000000" w:themeColor="text1"/>
          <w:sz w:val="24"/>
          <w:szCs w:val="24"/>
        </w:rPr>
        <w:t>as</w:t>
      </w:r>
      <w:r w:rsidR="004B0E39" w:rsidRPr="00774651">
        <w:rPr>
          <w:rFonts w:asciiTheme="minorHAnsi" w:hAnsiTheme="minorHAnsi"/>
          <w:color w:val="000000" w:themeColor="text1"/>
          <w:sz w:val="24"/>
          <w:szCs w:val="24"/>
        </w:rPr>
        <w:t xml:space="preserve"> </w:t>
      </w:r>
      <w:r w:rsidR="00B37953" w:rsidRPr="00774651">
        <w:rPr>
          <w:rFonts w:asciiTheme="minorHAnsi" w:hAnsiTheme="minorHAnsi"/>
          <w:color w:val="000000" w:themeColor="text1"/>
          <w:sz w:val="24"/>
          <w:szCs w:val="24"/>
        </w:rPr>
        <w:t xml:space="preserve">the number of students from </w:t>
      </w:r>
      <w:r w:rsidR="004B0E39" w:rsidRPr="00774651">
        <w:rPr>
          <w:rFonts w:asciiTheme="minorHAnsi" w:hAnsiTheme="minorHAnsi"/>
          <w:color w:val="000000" w:themeColor="text1"/>
          <w:sz w:val="24"/>
          <w:szCs w:val="24"/>
        </w:rPr>
        <w:t>the initial term</w:t>
      </w:r>
      <w:r w:rsidR="00B37953" w:rsidRPr="00774651">
        <w:rPr>
          <w:rFonts w:asciiTheme="minorHAnsi" w:hAnsiTheme="minorHAnsi"/>
          <w:color w:val="000000" w:themeColor="text1"/>
          <w:sz w:val="24"/>
          <w:szCs w:val="24"/>
        </w:rPr>
        <w:t xml:space="preserve"> who remained </w:t>
      </w:r>
      <w:r w:rsidR="004B0E39" w:rsidRPr="00774651">
        <w:rPr>
          <w:rFonts w:asciiTheme="minorHAnsi" w:hAnsiTheme="minorHAnsi"/>
          <w:color w:val="000000" w:themeColor="text1"/>
          <w:sz w:val="24"/>
          <w:szCs w:val="24"/>
        </w:rPr>
        <w:t xml:space="preserve">1 term </w:t>
      </w:r>
      <w:r w:rsidR="00B37953" w:rsidRPr="00774651">
        <w:rPr>
          <w:rFonts w:asciiTheme="minorHAnsi" w:hAnsiTheme="minorHAnsi"/>
          <w:color w:val="000000" w:themeColor="text1"/>
          <w:sz w:val="24"/>
          <w:szCs w:val="24"/>
        </w:rPr>
        <w:t xml:space="preserve">beyond </w:t>
      </w:r>
      <w:r w:rsidR="004B0E39" w:rsidRPr="00774651">
        <w:rPr>
          <w:rFonts w:asciiTheme="minorHAnsi" w:hAnsiTheme="minorHAnsi"/>
          <w:color w:val="000000" w:themeColor="text1"/>
          <w:sz w:val="24"/>
          <w:szCs w:val="24"/>
        </w:rPr>
        <w:t xml:space="preserve">the initial term, </w:t>
      </w:r>
      <w:r w:rsidR="00B37953" w:rsidRPr="00774651">
        <w:rPr>
          <w:rFonts w:asciiTheme="minorHAnsi" w:hAnsiTheme="minorHAnsi"/>
          <w:color w:val="000000" w:themeColor="text1"/>
          <w:sz w:val="24"/>
          <w:szCs w:val="24"/>
        </w:rPr>
        <w:t xml:space="preserve">then </w:t>
      </w:r>
      <w:r w:rsidR="004B0E39" w:rsidRPr="00774651">
        <w:rPr>
          <w:rFonts w:asciiTheme="minorHAnsi" w:hAnsiTheme="minorHAnsi"/>
          <w:color w:val="000000" w:themeColor="text1"/>
          <w:sz w:val="24"/>
          <w:szCs w:val="24"/>
        </w:rPr>
        <w:t xml:space="preserve">2 terms </w:t>
      </w:r>
      <w:r w:rsidR="00B37953" w:rsidRPr="00774651">
        <w:rPr>
          <w:rFonts w:asciiTheme="minorHAnsi" w:hAnsiTheme="minorHAnsi"/>
          <w:color w:val="000000" w:themeColor="text1"/>
          <w:sz w:val="24"/>
          <w:szCs w:val="24"/>
        </w:rPr>
        <w:t>beyond</w:t>
      </w:r>
      <w:r w:rsidR="004B0E39" w:rsidRPr="00774651">
        <w:rPr>
          <w:rFonts w:asciiTheme="minorHAnsi" w:hAnsiTheme="minorHAnsi"/>
          <w:color w:val="000000" w:themeColor="text1"/>
          <w:sz w:val="24"/>
          <w:szCs w:val="24"/>
        </w:rPr>
        <w:t xml:space="preserve"> the initial term</w:t>
      </w:r>
      <w:r w:rsidR="00B37953" w:rsidRPr="00774651">
        <w:rPr>
          <w:rFonts w:asciiTheme="minorHAnsi" w:hAnsiTheme="minorHAnsi"/>
          <w:color w:val="000000" w:themeColor="text1"/>
          <w:sz w:val="24"/>
          <w:szCs w:val="24"/>
        </w:rPr>
        <w:t xml:space="preserve">, </w:t>
      </w:r>
      <w:r w:rsidR="004B0E39" w:rsidRPr="00774651">
        <w:rPr>
          <w:rFonts w:asciiTheme="minorHAnsi" w:hAnsiTheme="minorHAnsi"/>
          <w:color w:val="000000" w:themeColor="text1"/>
          <w:sz w:val="24"/>
          <w:szCs w:val="24"/>
        </w:rPr>
        <w:t xml:space="preserve">and 3 terms </w:t>
      </w:r>
      <w:r w:rsidR="00B37953" w:rsidRPr="00774651">
        <w:rPr>
          <w:rFonts w:asciiTheme="minorHAnsi" w:hAnsiTheme="minorHAnsi"/>
          <w:color w:val="000000" w:themeColor="text1"/>
          <w:sz w:val="24"/>
          <w:szCs w:val="24"/>
        </w:rPr>
        <w:t xml:space="preserve">beyond </w:t>
      </w:r>
      <w:r w:rsidR="004B0E39" w:rsidRPr="00774651">
        <w:rPr>
          <w:rFonts w:asciiTheme="minorHAnsi" w:hAnsiTheme="minorHAnsi"/>
          <w:color w:val="000000" w:themeColor="text1"/>
          <w:sz w:val="24"/>
          <w:szCs w:val="24"/>
        </w:rPr>
        <w:t>the initial term</w:t>
      </w:r>
      <w:r w:rsidR="00B37953" w:rsidRPr="00774651">
        <w:rPr>
          <w:rFonts w:asciiTheme="minorHAnsi" w:hAnsiTheme="minorHAnsi"/>
          <w:color w:val="000000" w:themeColor="text1"/>
          <w:sz w:val="24"/>
          <w:szCs w:val="24"/>
        </w:rPr>
        <w:t>, and so forth</w:t>
      </w:r>
      <w:r w:rsidR="004B0E39" w:rsidRPr="00774651">
        <w:rPr>
          <w:rFonts w:asciiTheme="minorHAnsi" w:hAnsiTheme="minorHAnsi"/>
          <w:color w:val="000000" w:themeColor="text1"/>
          <w:sz w:val="24"/>
          <w:szCs w:val="24"/>
        </w:rPr>
        <w:t>.</w:t>
      </w:r>
      <w:r w:rsidRPr="00774651">
        <w:rPr>
          <w:rFonts w:asciiTheme="minorHAnsi" w:hAnsiTheme="minorHAnsi"/>
          <w:sz w:val="24"/>
          <w:szCs w:val="24"/>
        </w:rPr>
        <w:t xml:space="preserve">  </w:t>
      </w:r>
      <w:r w:rsidR="0090262F" w:rsidRPr="00774651">
        <w:rPr>
          <w:rFonts w:asciiTheme="minorHAnsi" w:hAnsiTheme="minorHAnsi"/>
          <w:sz w:val="24"/>
          <w:szCs w:val="24"/>
        </w:rPr>
        <w:t>In many cases</w:t>
      </w:r>
      <w:r w:rsidR="00B37953" w:rsidRPr="00774651">
        <w:rPr>
          <w:rFonts w:asciiTheme="minorHAnsi" w:hAnsiTheme="minorHAnsi"/>
          <w:sz w:val="24"/>
          <w:szCs w:val="24"/>
        </w:rPr>
        <w:t>,</w:t>
      </w:r>
      <w:r w:rsidR="0090262F" w:rsidRPr="00774651">
        <w:rPr>
          <w:rFonts w:asciiTheme="minorHAnsi" w:hAnsiTheme="minorHAnsi"/>
          <w:sz w:val="24"/>
          <w:szCs w:val="24"/>
        </w:rPr>
        <w:t xml:space="preserve"> these measures are identical to what most institutions </w:t>
      </w:r>
      <w:r w:rsidR="00B37953" w:rsidRPr="00774651">
        <w:rPr>
          <w:rFonts w:asciiTheme="minorHAnsi" w:hAnsiTheme="minorHAnsi"/>
          <w:sz w:val="24"/>
          <w:szCs w:val="24"/>
        </w:rPr>
        <w:t xml:space="preserve">label as </w:t>
      </w:r>
      <w:r w:rsidR="0090262F" w:rsidRPr="00774651">
        <w:rPr>
          <w:rFonts w:asciiTheme="minorHAnsi" w:hAnsiTheme="minorHAnsi"/>
          <w:sz w:val="24"/>
          <w:szCs w:val="24"/>
        </w:rPr>
        <w:t>“</w:t>
      </w:r>
      <w:r w:rsidRPr="00774651">
        <w:rPr>
          <w:rFonts w:asciiTheme="minorHAnsi" w:hAnsiTheme="minorHAnsi"/>
          <w:sz w:val="24"/>
          <w:szCs w:val="24"/>
        </w:rPr>
        <w:t>S</w:t>
      </w:r>
      <w:r w:rsidR="0090262F" w:rsidRPr="00774651">
        <w:rPr>
          <w:rFonts w:asciiTheme="minorHAnsi" w:hAnsiTheme="minorHAnsi"/>
          <w:sz w:val="24"/>
          <w:szCs w:val="24"/>
        </w:rPr>
        <w:t xml:space="preserve">emester” </w:t>
      </w:r>
      <w:r w:rsidR="00B37953" w:rsidRPr="00774651">
        <w:rPr>
          <w:rFonts w:asciiTheme="minorHAnsi" w:hAnsiTheme="minorHAnsi"/>
          <w:sz w:val="24"/>
          <w:szCs w:val="24"/>
        </w:rPr>
        <w:t xml:space="preserve">or in longer studies </w:t>
      </w:r>
      <w:r w:rsidR="0090262F" w:rsidRPr="00774651">
        <w:rPr>
          <w:rFonts w:asciiTheme="minorHAnsi" w:hAnsiTheme="minorHAnsi"/>
          <w:sz w:val="24"/>
          <w:szCs w:val="24"/>
        </w:rPr>
        <w:t>“</w:t>
      </w:r>
      <w:r w:rsidR="00B37953" w:rsidRPr="00774651">
        <w:rPr>
          <w:rFonts w:asciiTheme="minorHAnsi" w:hAnsiTheme="minorHAnsi"/>
          <w:sz w:val="24"/>
          <w:szCs w:val="24"/>
        </w:rPr>
        <w:t>Yearly</w:t>
      </w:r>
      <w:r w:rsidR="0090262F" w:rsidRPr="00774651">
        <w:rPr>
          <w:rFonts w:asciiTheme="minorHAnsi" w:hAnsiTheme="minorHAnsi"/>
          <w:sz w:val="24"/>
          <w:szCs w:val="24"/>
        </w:rPr>
        <w:t xml:space="preserve">” retention rates. </w:t>
      </w:r>
      <w:r w:rsidR="004B0E39" w:rsidRPr="00774651">
        <w:rPr>
          <w:rFonts w:asciiTheme="minorHAnsi" w:hAnsiTheme="minorHAnsi"/>
          <w:sz w:val="24"/>
          <w:szCs w:val="24"/>
        </w:rPr>
        <w:t xml:space="preserve"> </w:t>
      </w:r>
    </w:p>
    <w:p w:rsidR="00C468BC" w:rsidRPr="00774651" w:rsidRDefault="00C468BC">
      <w:pPr>
        <w:rPr>
          <w:rFonts w:asciiTheme="minorHAnsi" w:hAnsiTheme="minorHAnsi"/>
          <w:b/>
          <w:sz w:val="28"/>
          <w:szCs w:val="28"/>
          <w:u w:val="single"/>
        </w:rPr>
      </w:pPr>
      <w:r w:rsidRPr="00774651">
        <w:rPr>
          <w:rFonts w:asciiTheme="minorHAnsi" w:hAnsiTheme="minorHAnsi"/>
          <w:b/>
          <w:sz w:val="28"/>
          <w:szCs w:val="28"/>
          <w:u w:val="single"/>
        </w:rPr>
        <w:lastRenderedPageBreak/>
        <w:t>Initial Term Retention</w:t>
      </w:r>
    </w:p>
    <w:p w:rsidR="00C468BC" w:rsidRPr="00774651" w:rsidRDefault="004B0E39">
      <w:pPr>
        <w:rPr>
          <w:rFonts w:asciiTheme="minorHAnsi" w:hAnsiTheme="minorHAnsi"/>
          <w:sz w:val="24"/>
          <w:szCs w:val="24"/>
        </w:rPr>
      </w:pPr>
      <w:r w:rsidRPr="00774651">
        <w:rPr>
          <w:rFonts w:asciiTheme="minorHAnsi" w:hAnsiTheme="minorHAnsi"/>
          <w:sz w:val="24"/>
          <w:szCs w:val="24"/>
        </w:rPr>
        <w:t xml:space="preserve">Upon completion of the initial </w:t>
      </w:r>
      <w:r w:rsidR="00597F61" w:rsidRPr="00774651">
        <w:rPr>
          <w:rFonts w:asciiTheme="minorHAnsi" w:hAnsiTheme="minorHAnsi"/>
          <w:sz w:val="24"/>
          <w:szCs w:val="24"/>
        </w:rPr>
        <w:t xml:space="preserve">term, </w:t>
      </w:r>
      <w:r w:rsidRPr="00774651">
        <w:rPr>
          <w:rFonts w:asciiTheme="minorHAnsi" w:hAnsiTheme="minorHAnsi"/>
          <w:sz w:val="24"/>
          <w:szCs w:val="24"/>
        </w:rPr>
        <w:t xml:space="preserve">Fall 2008 cohort retained </w:t>
      </w:r>
      <w:r w:rsidR="00A614D5" w:rsidRPr="00774651">
        <w:rPr>
          <w:rFonts w:asciiTheme="minorHAnsi" w:hAnsiTheme="minorHAnsi"/>
          <w:sz w:val="24"/>
          <w:szCs w:val="24"/>
        </w:rPr>
        <w:t>100</w:t>
      </w:r>
      <w:r w:rsidR="00B37953" w:rsidRPr="00774651">
        <w:rPr>
          <w:rFonts w:asciiTheme="minorHAnsi" w:hAnsiTheme="minorHAnsi"/>
          <w:sz w:val="24"/>
          <w:szCs w:val="24"/>
        </w:rPr>
        <w:t xml:space="preserve">% of its students, while </w:t>
      </w:r>
      <w:r w:rsidRPr="00774651">
        <w:rPr>
          <w:rFonts w:asciiTheme="minorHAnsi" w:hAnsiTheme="minorHAnsi"/>
          <w:sz w:val="24"/>
          <w:szCs w:val="24"/>
        </w:rPr>
        <w:t xml:space="preserve">Fall 2008 control group retained </w:t>
      </w:r>
      <w:r w:rsidR="00911FC6" w:rsidRPr="00774651">
        <w:rPr>
          <w:rFonts w:asciiTheme="minorHAnsi" w:hAnsiTheme="minorHAnsi"/>
          <w:sz w:val="24"/>
          <w:szCs w:val="24"/>
        </w:rPr>
        <w:t xml:space="preserve">95% </w:t>
      </w:r>
      <w:r w:rsidRPr="00774651">
        <w:rPr>
          <w:rFonts w:asciiTheme="minorHAnsi" w:hAnsiTheme="minorHAnsi"/>
          <w:sz w:val="24"/>
          <w:szCs w:val="24"/>
        </w:rPr>
        <w:t xml:space="preserve">of its students. </w:t>
      </w:r>
    </w:p>
    <w:p w:rsidR="00C468BC" w:rsidRPr="00774651" w:rsidRDefault="00B37953">
      <w:pPr>
        <w:rPr>
          <w:rFonts w:asciiTheme="minorHAnsi" w:hAnsiTheme="minorHAnsi"/>
          <w:sz w:val="24"/>
          <w:szCs w:val="24"/>
        </w:rPr>
      </w:pPr>
      <w:r w:rsidRPr="00774651">
        <w:rPr>
          <w:rFonts w:asciiTheme="minorHAnsi" w:hAnsiTheme="minorHAnsi"/>
          <w:sz w:val="24"/>
          <w:szCs w:val="24"/>
        </w:rPr>
        <w:t xml:space="preserve">Upon completion of the initial term, </w:t>
      </w:r>
      <w:r w:rsidR="004B0E39" w:rsidRPr="00774651">
        <w:rPr>
          <w:rFonts w:asciiTheme="minorHAnsi" w:hAnsiTheme="minorHAnsi"/>
          <w:sz w:val="24"/>
          <w:szCs w:val="24"/>
        </w:rPr>
        <w:t>Spring 2009 cohort</w:t>
      </w:r>
      <w:r w:rsidR="00A10095">
        <w:rPr>
          <w:rFonts w:asciiTheme="minorHAnsi" w:hAnsiTheme="minorHAnsi"/>
          <w:sz w:val="24"/>
          <w:szCs w:val="24"/>
        </w:rPr>
        <w:t xml:space="preserve"> and the Spring 2010 cohort</w:t>
      </w:r>
      <w:r w:rsidR="004B0E39" w:rsidRPr="00774651">
        <w:rPr>
          <w:rFonts w:asciiTheme="minorHAnsi" w:hAnsiTheme="minorHAnsi"/>
          <w:sz w:val="24"/>
          <w:szCs w:val="24"/>
        </w:rPr>
        <w:t xml:space="preserve"> retained </w:t>
      </w:r>
      <w:r w:rsidR="00A614D5" w:rsidRPr="00774651">
        <w:rPr>
          <w:rFonts w:asciiTheme="minorHAnsi" w:hAnsiTheme="minorHAnsi"/>
          <w:sz w:val="24"/>
          <w:szCs w:val="24"/>
        </w:rPr>
        <w:t>100</w:t>
      </w:r>
      <w:r w:rsidR="00597F61" w:rsidRPr="00774651">
        <w:rPr>
          <w:rFonts w:asciiTheme="minorHAnsi" w:hAnsiTheme="minorHAnsi"/>
          <w:sz w:val="24"/>
          <w:szCs w:val="24"/>
        </w:rPr>
        <w:t>% of its students</w:t>
      </w:r>
      <w:r w:rsidR="00C468BC" w:rsidRPr="00774651">
        <w:rPr>
          <w:rFonts w:asciiTheme="minorHAnsi" w:hAnsiTheme="minorHAnsi"/>
          <w:sz w:val="24"/>
          <w:szCs w:val="24"/>
        </w:rPr>
        <w:t xml:space="preserve">, while Spring 2009 </w:t>
      </w:r>
      <w:r w:rsidR="00A10095">
        <w:rPr>
          <w:rFonts w:asciiTheme="minorHAnsi" w:hAnsiTheme="minorHAnsi"/>
          <w:sz w:val="24"/>
          <w:szCs w:val="24"/>
        </w:rPr>
        <w:t xml:space="preserve"> and 2010 </w:t>
      </w:r>
      <w:r w:rsidR="004B0E39" w:rsidRPr="00774651">
        <w:rPr>
          <w:rFonts w:asciiTheme="minorHAnsi" w:hAnsiTheme="minorHAnsi"/>
          <w:sz w:val="24"/>
          <w:szCs w:val="24"/>
        </w:rPr>
        <w:t xml:space="preserve">control group retained </w:t>
      </w:r>
      <w:r w:rsidR="00911FC6" w:rsidRPr="00774651">
        <w:rPr>
          <w:rFonts w:asciiTheme="minorHAnsi" w:hAnsiTheme="minorHAnsi"/>
          <w:sz w:val="24"/>
          <w:szCs w:val="24"/>
        </w:rPr>
        <w:t>97%</w:t>
      </w:r>
      <w:r w:rsidR="00A10095">
        <w:rPr>
          <w:rFonts w:asciiTheme="minorHAnsi" w:hAnsiTheme="minorHAnsi"/>
          <w:sz w:val="24"/>
          <w:szCs w:val="24"/>
        </w:rPr>
        <w:t xml:space="preserve"> and 94%</w:t>
      </w:r>
      <w:r w:rsidR="00911FC6" w:rsidRPr="00774651">
        <w:rPr>
          <w:rFonts w:asciiTheme="minorHAnsi" w:hAnsiTheme="minorHAnsi"/>
          <w:sz w:val="24"/>
          <w:szCs w:val="24"/>
        </w:rPr>
        <w:t xml:space="preserve"> </w:t>
      </w:r>
      <w:r w:rsidR="00597F61" w:rsidRPr="00774651">
        <w:rPr>
          <w:rFonts w:asciiTheme="minorHAnsi" w:hAnsiTheme="minorHAnsi"/>
          <w:sz w:val="24"/>
          <w:szCs w:val="24"/>
        </w:rPr>
        <w:t>of its students</w:t>
      </w:r>
      <w:r w:rsidR="00A10095">
        <w:rPr>
          <w:rFonts w:asciiTheme="minorHAnsi" w:hAnsiTheme="minorHAnsi"/>
          <w:sz w:val="24"/>
          <w:szCs w:val="24"/>
        </w:rPr>
        <w:t xml:space="preserve"> </w:t>
      </w:r>
      <w:r w:rsidR="004B4388" w:rsidRPr="00774651">
        <w:rPr>
          <w:rFonts w:asciiTheme="minorHAnsi" w:hAnsiTheme="minorHAnsi"/>
          <w:sz w:val="24"/>
          <w:szCs w:val="24"/>
        </w:rPr>
        <w:t xml:space="preserve">  </w:t>
      </w:r>
    </w:p>
    <w:p w:rsidR="00DC126E" w:rsidRPr="00B37953" w:rsidRDefault="00DC126E" w:rsidP="00DC126E">
      <w:pPr>
        <w:rPr>
          <w:b/>
          <w:sz w:val="28"/>
          <w:szCs w:val="28"/>
        </w:rPr>
      </w:pPr>
      <w:r w:rsidRPr="00B37953">
        <w:rPr>
          <w:b/>
          <w:sz w:val="28"/>
          <w:szCs w:val="28"/>
        </w:rPr>
        <w:t>Table</w:t>
      </w:r>
      <w:r w:rsidR="00B37953" w:rsidRPr="00B37953">
        <w:rPr>
          <w:b/>
          <w:sz w:val="28"/>
          <w:szCs w:val="28"/>
        </w:rPr>
        <w:t xml:space="preserve"> 2</w:t>
      </w:r>
      <w:r w:rsidRPr="00B37953">
        <w:rPr>
          <w:b/>
          <w:sz w:val="28"/>
          <w:szCs w:val="28"/>
        </w:rPr>
        <w:t>:  Initial Term Retention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130"/>
        <w:gridCol w:w="1692"/>
        <w:gridCol w:w="1668"/>
        <w:gridCol w:w="1668"/>
      </w:tblGrid>
      <w:tr w:rsidR="00897A4B" w:rsidRPr="003765C4" w:rsidTr="00897A4B">
        <w:tc>
          <w:tcPr>
            <w:tcW w:w="2310" w:type="dxa"/>
          </w:tcPr>
          <w:p w:rsidR="00897A4B" w:rsidRPr="003765C4" w:rsidRDefault="00897A4B" w:rsidP="003765C4">
            <w:pPr>
              <w:spacing w:after="0" w:line="240" w:lineRule="auto"/>
              <w:rPr>
                <w:b/>
                <w:sz w:val="40"/>
                <w:szCs w:val="40"/>
              </w:rPr>
            </w:pPr>
            <w:r w:rsidRPr="003765C4">
              <w:rPr>
                <w:b/>
                <w:sz w:val="40"/>
                <w:szCs w:val="40"/>
              </w:rPr>
              <w:t>Group</w:t>
            </w:r>
          </w:p>
        </w:tc>
        <w:tc>
          <w:tcPr>
            <w:tcW w:w="2130" w:type="dxa"/>
          </w:tcPr>
          <w:p w:rsidR="00897A4B" w:rsidRPr="003765C4" w:rsidRDefault="00897A4B" w:rsidP="00611FEB">
            <w:pPr>
              <w:spacing w:after="0" w:line="240" w:lineRule="auto"/>
              <w:rPr>
                <w:b/>
                <w:sz w:val="28"/>
                <w:szCs w:val="28"/>
              </w:rPr>
            </w:pPr>
            <w:r w:rsidRPr="003765C4">
              <w:rPr>
                <w:b/>
                <w:sz w:val="28"/>
                <w:szCs w:val="28"/>
              </w:rPr>
              <w:t>Start</w:t>
            </w:r>
            <w:r>
              <w:rPr>
                <w:b/>
                <w:sz w:val="28"/>
                <w:szCs w:val="28"/>
              </w:rPr>
              <w:t>ed</w:t>
            </w:r>
            <w:r w:rsidRPr="003765C4">
              <w:rPr>
                <w:b/>
                <w:sz w:val="28"/>
                <w:szCs w:val="28"/>
              </w:rPr>
              <w:t xml:space="preserve"> in Fall 2008</w:t>
            </w:r>
          </w:p>
        </w:tc>
        <w:tc>
          <w:tcPr>
            <w:tcW w:w="1692" w:type="dxa"/>
          </w:tcPr>
          <w:p w:rsidR="00897A4B" w:rsidRPr="003765C4" w:rsidRDefault="00897A4B" w:rsidP="00611FEB">
            <w:pPr>
              <w:spacing w:after="0" w:line="240" w:lineRule="auto"/>
              <w:rPr>
                <w:b/>
                <w:sz w:val="28"/>
                <w:szCs w:val="28"/>
              </w:rPr>
            </w:pPr>
            <w:r w:rsidRPr="003765C4">
              <w:rPr>
                <w:b/>
                <w:sz w:val="28"/>
                <w:szCs w:val="28"/>
              </w:rPr>
              <w:t>Start</w:t>
            </w:r>
            <w:r>
              <w:rPr>
                <w:b/>
                <w:sz w:val="28"/>
                <w:szCs w:val="28"/>
              </w:rPr>
              <w:t>ed</w:t>
            </w:r>
            <w:r w:rsidRPr="003765C4">
              <w:rPr>
                <w:b/>
                <w:sz w:val="28"/>
                <w:szCs w:val="28"/>
              </w:rPr>
              <w:t xml:space="preserve"> in Spring 2009</w:t>
            </w:r>
          </w:p>
        </w:tc>
        <w:tc>
          <w:tcPr>
            <w:tcW w:w="1668" w:type="dxa"/>
          </w:tcPr>
          <w:p w:rsidR="00897A4B" w:rsidRPr="003765C4" w:rsidRDefault="00897A4B" w:rsidP="00897A4B">
            <w:pPr>
              <w:spacing w:after="0" w:line="240" w:lineRule="auto"/>
              <w:rPr>
                <w:b/>
                <w:sz w:val="28"/>
                <w:szCs w:val="28"/>
              </w:rPr>
            </w:pPr>
            <w:r w:rsidRPr="003765C4">
              <w:rPr>
                <w:b/>
                <w:sz w:val="28"/>
                <w:szCs w:val="28"/>
              </w:rPr>
              <w:t>Start</w:t>
            </w:r>
            <w:r>
              <w:rPr>
                <w:b/>
                <w:sz w:val="28"/>
                <w:szCs w:val="28"/>
              </w:rPr>
              <w:t>ed</w:t>
            </w:r>
            <w:r w:rsidRPr="003765C4">
              <w:rPr>
                <w:b/>
                <w:sz w:val="28"/>
                <w:szCs w:val="28"/>
              </w:rPr>
              <w:t xml:space="preserve"> in Fall 20</w:t>
            </w:r>
            <w:r>
              <w:rPr>
                <w:b/>
                <w:sz w:val="28"/>
                <w:szCs w:val="28"/>
              </w:rPr>
              <w:t>09</w:t>
            </w:r>
          </w:p>
        </w:tc>
        <w:tc>
          <w:tcPr>
            <w:tcW w:w="1668" w:type="dxa"/>
          </w:tcPr>
          <w:p w:rsidR="00897A4B" w:rsidRPr="003765C4" w:rsidRDefault="00897A4B" w:rsidP="00897A4B">
            <w:pPr>
              <w:spacing w:after="0" w:line="240" w:lineRule="auto"/>
              <w:rPr>
                <w:b/>
                <w:sz w:val="28"/>
                <w:szCs w:val="28"/>
              </w:rPr>
            </w:pPr>
            <w:r w:rsidRPr="003765C4">
              <w:rPr>
                <w:b/>
                <w:sz w:val="28"/>
                <w:szCs w:val="28"/>
              </w:rPr>
              <w:t>Start</w:t>
            </w:r>
            <w:r>
              <w:rPr>
                <w:b/>
                <w:sz w:val="28"/>
                <w:szCs w:val="28"/>
              </w:rPr>
              <w:t>ed</w:t>
            </w:r>
            <w:r w:rsidRPr="003765C4">
              <w:rPr>
                <w:b/>
                <w:sz w:val="28"/>
                <w:szCs w:val="28"/>
              </w:rPr>
              <w:t xml:space="preserve"> in Spring 20</w:t>
            </w:r>
            <w:r>
              <w:rPr>
                <w:b/>
                <w:sz w:val="28"/>
                <w:szCs w:val="28"/>
              </w:rPr>
              <w:t>10</w:t>
            </w:r>
          </w:p>
        </w:tc>
      </w:tr>
      <w:tr w:rsidR="00897A4B" w:rsidRPr="003765C4" w:rsidTr="00897A4B">
        <w:tc>
          <w:tcPr>
            <w:tcW w:w="2310" w:type="dxa"/>
            <w:shd w:val="clear" w:color="auto" w:fill="00B050"/>
          </w:tcPr>
          <w:p w:rsidR="00897A4B" w:rsidRPr="003765C4" w:rsidRDefault="00897A4B" w:rsidP="003765C4">
            <w:pPr>
              <w:spacing w:after="0" w:line="240" w:lineRule="auto"/>
              <w:rPr>
                <w:b/>
                <w:sz w:val="28"/>
                <w:szCs w:val="28"/>
              </w:rPr>
            </w:pPr>
            <w:r w:rsidRPr="003765C4">
              <w:rPr>
                <w:b/>
                <w:sz w:val="28"/>
                <w:szCs w:val="28"/>
              </w:rPr>
              <w:t>STARS Cohort</w:t>
            </w:r>
          </w:p>
        </w:tc>
        <w:tc>
          <w:tcPr>
            <w:tcW w:w="2130" w:type="dxa"/>
            <w:shd w:val="clear" w:color="auto" w:fill="00B050"/>
          </w:tcPr>
          <w:p w:rsidR="00897A4B" w:rsidRPr="003765C4" w:rsidRDefault="00897A4B" w:rsidP="003765C4">
            <w:pPr>
              <w:spacing w:after="0" w:line="240" w:lineRule="auto"/>
              <w:rPr>
                <w:b/>
                <w:sz w:val="28"/>
                <w:szCs w:val="28"/>
              </w:rPr>
            </w:pPr>
            <w:r w:rsidRPr="003765C4">
              <w:rPr>
                <w:b/>
                <w:sz w:val="28"/>
                <w:szCs w:val="28"/>
              </w:rPr>
              <w:t>100%</w:t>
            </w:r>
          </w:p>
        </w:tc>
        <w:tc>
          <w:tcPr>
            <w:tcW w:w="1692" w:type="dxa"/>
            <w:shd w:val="clear" w:color="auto" w:fill="00B050"/>
          </w:tcPr>
          <w:p w:rsidR="00897A4B" w:rsidRPr="003765C4" w:rsidRDefault="00897A4B" w:rsidP="003765C4">
            <w:pPr>
              <w:spacing w:after="0" w:line="240" w:lineRule="auto"/>
              <w:rPr>
                <w:b/>
                <w:sz w:val="28"/>
                <w:szCs w:val="28"/>
              </w:rPr>
            </w:pPr>
            <w:r w:rsidRPr="003765C4">
              <w:rPr>
                <w:b/>
                <w:sz w:val="28"/>
                <w:szCs w:val="28"/>
              </w:rPr>
              <w:t>100%</w:t>
            </w:r>
          </w:p>
        </w:tc>
        <w:tc>
          <w:tcPr>
            <w:tcW w:w="1668" w:type="dxa"/>
            <w:shd w:val="clear" w:color="auto" w:fill="00B050"/>
          </w:tcPr>
          <w:p w:rsidR="00897A4B" w:rsidRPr="003765C4" w:rsidRDefault="00C27E38" w:rsidP="003765C4">
            <w:pPr>
              <w:spacing w:after="0" w:line="240" w:lineRule="auto"/>
              <w:rPr>
                <w:b/>
                <w:sz w:val="28"/>
                <w:szCs w:val="28"/>
              </w:rPr>
            </w:pPr>
            <w:r>
              <w:rPr>
                <w:b/>
                <w:sz w:val="28"/>
                <w:szCs w:val="28"/>
              </w:rPr>
              <w:t>100%</w:t>
            </w:r>
          </w:p>
        </w:tc>
        <w:tc>
          <w:tcPr>
            <w:tcW w:w="1668" w:type="dxa"/>
            <w:shd w:val="clear" w:color="auto" w:fill="00B050"/>
          </w:tcPr>
          <w:p w:rsidR="00897A4B" w:rsidRPr="003765C4" w:rsidRDefault="00C27E38" w:rsidP="003765C4">
            <w:pPr>
              <w:spacing w:after="0" w:line="240" w:lineRule="auto"/>
              <w:rPr>
                <w:b/>
                <w:sz w:val="28"/>
                <w:szCs w:val="28"/>
              </w:rPr>
            </w:pPr>
            <w:r>
              <w:rPr>
                <w:b/>
                <w:sz w:val="28"/>
                <w:szCs w:val="28"/>
              </w:rPr>
              <w:t>100%</w:t>
            </w:r>
          </w:p>
        </w:tc>
      </w:tr>
      <w:tr w:rsidR="00897A4B" w:rsidRPr="003765C4" w:rsidTr="00897A4B">
        <w:tc>
          <w:tcPr>
            <w:tcW w:w="2310" w:type="dxa"/>
            <w:shd w:val="clear" w:color="auto" w:fill="FF0000"/>
          </w:tcPr>
          <w:p w:rsidR="00897A4B" w:rsidRPr="003765C4" w:rsidRDefault="00897A4B" w:rsidP="003765C4">
            <w:pPr>
              <w:spacing w:after="0" w:line="240" w:lineRule="auto"/>
              <w:rPr>
                <w:b/>
                <w:sz w:val="28"/>
                <w:szCs w:val="28"/>
              </w:rPr>
            </w:pPr>
            <w:r w:rsidRPr="003765C4">
              <w:rPr>
                <w:b/>
                <w:sz w:val="28"/>
                <w:szCs w:val="28"/>
              </w:rPr>
              <w:t>STARS Control</w:t>
            </w:r>
          </w:p>
        </w:tc>
        <w:tc>
          <w:tcPr>
            <w:tcW w:w="2130" w:type="dxa"/>
            <w:shd w:val="clear" w:color="auto" w:fill="FF0000"/>
          </w:tcPr>
          <w:p w:rsidR="00897A4B" w:rsidRPr="003765C4" w:rsidRDefault="00897A4B" w:rsidP="003765C4">
            <w:pPr>
              <w:spacing w:after="0" w:line="240" w:lineRule="auto"/>
              <w:rPr>
                <w:b/>
                <w:sz w:val="28"/>
                <w:szCs w:val="28"/>
              </w:rPr>
            </w:pPr>
            <w:r>
              <w:rPr>
                <w:b/>
                <w:sz w:val="28"/>
                <w:szCs w:val="28"/>
              </w:rPr>
              <w:t>97%</w:t>
            </w:r>
          </w:p>
        </w:tc>
        <w:tc>
          <w:tcPr>
            <w:tcW w:w="1692" w:type="dxa"/>
            <w:shd w:val="clear" w:color="auto" w:fill="FF0000"/>
          </w:tcPr>
          <w:p w:rsidR="00897A4B" w:rsidRPr="003765C4" w:rsidRDefault="00897A4B" w:rsidP="00911FC6">
            <w:pPr>
              <w:spacing w:after="0" w:line="240" w:lineRule="auto"/>
              <w:rPr>
                <w:b/>
                <w:sz w:val="28"/>
                <w:szCs w:val="28"/>
              </w:rPr>
            </w:pPr>
            <w:r>
              <w:rPr>
                <w:b/>
                <w:sz w:val="28"/>
                <w:szCs w:val="28"/>
              </w:rPr>
              <w:t>95%</w:t>
            </w:r>
          </w:p>
        </w:tc>
        <w:tc>
          <w:tcPr>
            <w:tcW w:w="1668" w:type="dxa"/>
            <w:shd w:val="clear" w:color="auto" w:fill="FF0000"/>
          </w:tcPr>
          <w:p w:rsidR="00897A4B" w:rsidRDefault="00C27E38" w:rsidP="00911FC6">
            <w:pPr>
              <w:spacing w:after="0" w:line="240" w:lineRule="auto"/>
              <w:rPr>
                <w:b/>
                <w:sz w:val="28"/>
                <w:szCs w:val="28"/>
              </w:rPr>
            </w:pPr>
            <w:r>
              <w:rPr>
                <w:b/>
                <w:sz w:val="28"/>
                <w:szCs w:val="28"/>
              </w:rPr>
              <w:t>97%</w:t>
            </w:r>
          </w:p>
        </w:tc>
        <w:tc>
          <w:tcPr>
            <w:tcW w:w="1668" w:type="dxa"/>
            <w:shd w:val="clear" w:color="auto" w:fill="FF0000"/>
          </w:tcPr>
          <w:p w:rsidR="00897A4B" w:rsidRDefault="00C27E38" w:rsidP="00911FC6">
            <w:pPr>
              <w:spacing w:after="0" w:line="240" w:lineRule="auto"/>
              <w:rPr>
                <w:b/>
                <w:sz w:val="28"/>
                <w:szCs w:val="28"/>
              </w:rPr>
            </w:pPr>
            <w:r>
              <w:rPr>
                <w:b/>
                <w:sz w:val="28"/>
                <w:szCs w:val="28"/>
              </w:rPr>
              <w:t>94%</w:t>
            </w:r>
          </w:p>
        </w:tc>
      </w:tr>
    </w:tbl>
    <w:p w:rsidR="00B37953" w:rsidRDefault="00B37953" w:rsidP="00C468BC">
      <w:pPr>
        <w:rPr>
          <w:b/>
          <w:sz w:val="28"/>
          <w:szCs w:val="28"/>
          <w:u w:val="single"/>
        </w:rPr>
      </w:pPr>
    </w:p>
    <w:p w:rsidR="00C468BC" w:rsidRPr="00E16EDB" w:rsidRDefault="00C468BC" w:rsidP="00C468BC">
      <w:pPr>
        <w:rPr>
          <w:b/>
          <w:sz w:val="28"/>
          <w:szCs w:val="28"/>
          <w:u w:val="single"/>
        </w:rPr>
      </w:pPr>
      <w:r w:rsidRPr="00E16EDB">
        <w:rPr>
          <w:b/>
          <w:sz w:val="28"/>
          <w:szCs w:val="28"/>
          <w:u w:val="single"/>
        </w:rPr>
        <w:t>Retention- 1 Term Later</w:t>
      </w:r>
      <w:r w:rsidR="00C611E1" w:rsidRPr="00E16EDB">
        <w:rPr>
          <w:b/>
          <w:sz w:val="28"/>
          <w:szCs w:val="28"/>
          <w:u w:val="single"/>
        </w:rPr>
        <w:t xml:space="preserve"> (Semester Retention)</w:t>
      </w:r>
    </w:p>
    <w:p w:rsidR="00C611E1" w:rsidRDefault="00597F61" w:rsidP="00C468BC">
      <w:pPr>
        <w:rPr>
          <w:sz w:val="24"/>
          <w:szCs w:val="24"/>
        </w:rPr>
      </w:pPr>
      <w:r>
        <w:rPr>
          <w:sz w:val="24"/>
          <w:szCs w:val="24"/>
        </w:rPr>
        <w:t>The</w:t>
      </w:r>
      <w:r w:rsidR="000C6DCC">
        <w:rPr>
          <w:sz w:val="24"/>
          <w:szCs w:val="24"/>
        </w:rPr>
        <w:t xml:space="preserve"> </w:t>
      </w:r>
      <w:r w:rsidR="00A10095">
        <w:rPr>
          <w:sz w:val="24"/>
          <w:szCs w:val="24"/>
        </w:rPr>
        <w:t>c</w:t>
      </w:r>
      <w:r w:rsidR="000C6DCC">
        <w:rPr>
          <w:sz w:val="24"/>
          <w:szCs w:val="24"/>
        </w:rPr>
        <w:t xml:space="preserve">ollege’s retention rates for all groups of students have continued to </w:t>
      </w:r>
      <w:r>
        <w:rPr>
          <w:sz w:val="24"/>
          <w:szCs w:val="24"/>
        </w:rPr>
        <w:t xml:space="preserve">increase </w:t>
      </w:r>
      <w:r w:rsidR="000C6DCC">
        <w:rPr>
          <w:sz w:val="24"/>
          <w:szCs w:val="24"/>
        </w:rPr>
        <w:t>each year</w:t>
      </w:r>
      <w:r>
        <w:rPr>
          <w:sz w:val="24"/>
          <w:szCs w:val="24"/>
        </w:rPr>
        <w:t xml:space="preserve">.  </w:t>
      </w:r>
      <w:r w:rsidR="000C6DCC" w:rsidRPr="000C6DCC">
        <w:rPr>
          <w:sz w:val="24"/>
          <w:szCs w:val="24"/>
        </w:rPr>
        <w:t xml:space="preserve">Historically, </w:t>
      </w:r>
      <w:r w:rsidR="00B37953">
        <w:rPr>
          <w:sz w:val="24"/>
          <w:szCs w:val="24"/>
        </w:rPr>
        <w:t>it</w:t>
      </w:r>
      <w:r w:rsidR="000C6DCC" w:rsidRPr="000C6DCC">
        <w:rPr>
          <w:sz w:val="24"/>
          <w:szCs w:val="24"/>
        </w:rPr>
        <w:t xml:space="preserve"> retain</w:t>
      </w:r>
      <w:r w:rsidR="00B37953">
        <w:rPr>
          <w:sz w:val="24"/>
          <w:szCs w:val="24"/>
        </w:rPr>
        <w:t>ed</w:t>
      </w:r>
      <w:r w:rsidR="000C6DCC" w:rsidRPr="000C6DCC">
        <w:rPr>
          <w:sz w:val="24"/>
          <w:szCs w:val="24"/>
        </w:rPr>
        <w:t xml:space="preserve"> </w:t>
      </w:r>
      <w:r w:rsidR="00C611E1">
        <w:rPr>
          <w:sz w:val="24"/>
          <w:szCs w:val="24"/>
        </w:rPr>
        <w:t xml:space="preserve">nearly </w:t>
      </w:r>
      <w:r>
        <w:rPr>
          <w:sz w:val="24"/>
          <w:szCs w:val="24"/>
        </w:rPr>
        <w:t xml:space="preserve">40% of its general population each </w:t>
      </w:r>
      <w:r w:rsidR="000C6DCC" w:rsidRPr="000C6DCC">
        <w:rPr>
          <w:sz w:val="24"/>
          <w:szCs w:val="24"/>
        </w:rPr>
        <w:t>year (</w:t>
      </w:r>
      <w:r w:rsidR="00B37953">
        <w:rPr>
          <w:sz w:val="24"/>
          <w:szCs w:val="24"/>
        </w:rPr>
        <w:t>f</w:t>
      </w:r>
      <w:r w:rsidR="000C6DCC">
        <w:rPr>
          <w:sz w:val="24"/>
          <w:szCs w:val="24"/>
        </w:rPr>
        <w:t xml:space="preserve">all to </w:t>
      </w:r>
      <w:r w:rsidR="00B37953">
        <w:rPr>
          <w:sz w:val="24"/>
          <w:szCs w:val="24"/>
        </w:rPr>
        <w:t>f</w:t>
      </w:r>
      <w:r w:rsidR="000C6DCC">
        <w:rPr>
          <w:sz w:val="24"/>
          <w:szCs w:val="24"/>
        </w:rPr>
        <w:t>all semester) a</w:t>
      </w:r>
      <w:r w:rsidR="000C6DCC" w:rsidRPr="000C6DCC">
        <w:rPr>
          <w:sz w:val="24"/>
          <w:szCs w:val="24"/>
        </w:rPr>
        <w:t>nd retain</w:t>
      </w:r>
      <w:r w:rsidR="00B37953">
        <w:rPr>
          <w:sz w:val="24"/>
          <w:szCs w:val="24"/>
        </w:rPr>
        <w:t>ed</w:t>
      </w:r>
      <w:r w:rsidR="000C6DCC" w:rsidRPr="000C6DCC">
        <w:rPr>
          <w:sz w:val="24"/>
          <w:szCs w:val="24"/>
        </w:rPr>
        <w:t xml:space="preserve"> 64% </w:t>
      </w:r>
      <w:r w:rsidR="00B42857">
        <w:rPr>
          <w:sz w:val="24"/>
          <w:szCs w:val="24"/>
        </w:rPr>
        <w:t xml:space="preserve">of its students from </w:t>
      </w:r>
      <w:r>
        <w:rPr>
          <w:sz w:val="24"/>
          <w:szCs w:val="24"/>
        </w:rPr>
        <w:t xml:space="preserve">each </w:t>
      </w:r>
      <w:r w:rsidR="00C611E1">
        <w:rPr>
          <w:sz w:val="24"/>
          <w:szCs w:val="24"/>
        </w:rPr>
        <w:t>s</w:t>
      </w:r>
      <w:r w:rsidR="000C6DCC" w:rsidRPr="000C6DCC">
        <w:rPr>
          <w:sz w:val="24"/>
          <w:szCs w:val="24"/>
        </w:rPr>
        <w:t>emester (</w:t>
      </w:r>
      <w:r w:rsidR="00B42857" w:rsidRPr="000C6DCC">
        <w:rPr>
          <w:sz w:val="24"/>
          <w:szCs w:val="24"/>
        </w:rPr>
        <w:t>fall</w:t>
      </w:r>
      <w:r w:rsidR="000C6DCC" w:rsidRPr="000C6DCC">
        <w:rPr>
          <w:sz w:val="24"/>
          <w:szCs w:val="24"/>
        </w:rPr>
        <w:t xml:space="preserve"> semester to </w:t>
      </w:r>
      <w:r w:rsidR="00B42857" w:rsidRPr="000C6DCC">
        <w:rPr>
          <w:sz w:val="24"/>
          <w:szCs w:val="24"/>
        </w:rPr>
        <w:t>spring</w:t>
      </w:r>
      <w:r w:rsidR="000C6DCC" w:rsidRPr="000C6DCC">
        <w:rPr>
          <w:sz w:val="24"/>
          <w:szCs w:val="24"/>
        </w:rPr>
        <w:t xml:space="preserve"> semester)</w:t>
      </w:r>
      <w:r w:rsidR="00B42857">
        <w:rPr>
          <w:sz w:val="24"/>
          <w:szCs w:val="24"/>
        </w:rPr>
        <w:t>.  F</w:t>
      </w:r>
      <w:r>
        <w:rPr>
          <w:sz w:val="24"/>
          <w:szCs w:val="24"/>
        </w:rPr>
        <w:t>irst-ti</w:t>
      </w:r>
      <w:r w:rsidR="000C6DCC">
        <w:rPr>
          <w:sz w:val="24"/>
          <w:szCs w:val="24"/>
        </w:rPr>
        <w:t xml:space="preserve">me </w:t>
      </w:r>
      <w:r w:rsidR="00B42857">
        <w:rPr>
          <w:sz w:val="24"/>
          <w:szCs w:val="24"/>
        </w:rPr>
        <w:t>students are retained a</w:t>
      </w:r>
      <w:r w:rsidR="00A10095">
        <w:rPr>
          <w:sz w:val="24"/>
          <w:szCs w:val="24"/>
        </w:rPr>
        <w:t>t a</w:t>
      </w:r>
      <w:r w:rsidR="00B42857">
        <w:rPr>
          <w:sz w:val="24"/>
          <w:szCs w:val="24"/>
        </w:rPr>
        <w:t>bout</w:t>
      </w:r>
      <w:r w:rsidR="000C6DCC" w:rsidRPr="000C6DCC">
        <w:rPr>
          <w:sz w:val="24"/>
          <w:szCs w:val="24"/>
        </w:rPr>
        <w:t xml:space="preserve"> 4</w:t>
      </w:r>
      <w:r w:rsidR="000C6DCC">
        <w:rPr>
          <w:sz w:val="24"/>
          <w:szCs w:val="24"/>
        </w:rPr>
        <w:t>9</w:t>
      </w:r>
      <w:r w:rsidRPr="000C6DCC">
        <w:rPr>
          <w:sz w:val="24"/>
          <w:szCs w:val="24"/>
        </w:rPr>
        <w:t xml:space="preserve">% </w:t>
      </w:r>
      <w:r>
        <w:rPr>
          <w:sz w:val="24"/>
          <w:szCs w:val="24"/>
        </w:rPr>
        <w:t xml:space="preserve">each </w:t>
      </w:r>
      <w:r w:rsidRPr="000C6DCC">
        <w:rPr>
          <w:sz w:val="24"/>
          <w:szCs w:val="24"/>
        </w:rPr>
        <w:t>year</w:t>
      </w:r>
      <w:r w:rsidR="000C6DCC" w:rsidRPr="000C6DCC">
        <w:rPr>
          <w:sz w:val="24"/>
          <w:szCs w:val="24"/>
        </w:rPr>
        <w:t xml:space="preserve"> (</w:t>
      </w:r>
      <w:r w:rsidR="00B42857" w:rsidRPr="000C6DCC">
        <w:rPr>
          <w:sz w:val="24"/>
          <w:szCs w:val="24"/>
        </w:rPr>
        <w:t>fall</w:t>
      </w:r>
      <w:r w:rsidR="000C6DCC">
        <w:rPr>
          <w:sz w:val="24"/>
          <w:szCs w:val="24"/>
        </w:rPr>
        <w:t xml:space="preserve"> semester to </w:t>
      </w:r>
      <w:r w:rsidR="00B42857">
        <w:rPr>
          <w:sz w:val="24"/>
          <w:szCs w:val="24"/>
        </w:rPr>
        <w:t>fall</w:t>
      </w:r>
      <w:r w:rsidR="000C6DCC">
        <w:rPr>
          <w:sz w:val="24"/>
          <w:szCs w:val="24"/>
        </w:rPr>
        <w:t xml:space="preserve"> semester) a</w:t>
      </w:r>
      <w:r w:rsidR="000C6DCC" w:rsidRPr="000C6DCC">
        <w:rPr>
          <w:sz w:val="24"/>
          <w:szCs w:val="24"/>
        </w:rPr>
        <w:t>nd 6</w:t>
      </w:r>
      <w:r w:rsidR="000C6DCC">
        <w:rPr>
          <w:sz w:val="24"/>
          <w:szCs w:val="24"/>
        </w:rPr>
        <w:t>8</w:t>
      </w:r>
      <w:r w:rsidR="000C6DCC" w:rsidRPr="000C6DCC">
        <w:rPr>
          <w:sz w:val="24"/>
          <w:szCs w:val="24"/>
        </w:rPr>
        <w:t xml:space="preserve">% </w:t>
      </w:r>
      <w:r>
        <w:rPr>
          <w:sz w:val="24"/>
          <w:szCs w:val="24"/>
        </w:rPr>
        <w:t xml:space="preserve">each </w:t>
      </w:r>
      <w:r w:rsidRPr="000C6DCC">
        <w:rPr>
          <w:sz w:val="24"/>
          <w:szCs w:val="24"/>
        </w:rPr>
        <w:t>semester</w:t>
      </w:r>
      <w:r w:rsidR="000C6DCC" w:rsidRPr="000C6DCC">
        <w:rPr>
          <w:sz w:val="24"/>
          <w:szCs w:val="24"/>
        </w:rPr>
        <w:t xml:space="preserve"> (</w:t>
      </w:r>
      <w:r w:rsidR="00B42857">
        <w:rPr>
          <w:sz w:val="24"/>
          <w:szCs w:val="24"/>
        </w:rPr>
        <w:t>f</w:t>
      </w:r>
      <w:r w:rsidR="000C6DCC" w:rsidRPr="000C6DCC">
        <w:rPr>
          <w:sz w:val="24"/>
          <w:szCs w:val="24"/>
        </w:rPr>
        <w:t xml:space="preserve">all semester to </w:t>
      </w:r>
      <w:r w:rsidR="00B42857">
        <w:rPr>
          <w:sz w:val="24"/>
          <w:szCs w:val="24"/>
        </w:rPr>
        <w:t>s</w:t>
      </w:r>
      <w:r w:rsidR="000C6DCC" w:rsidRPr="000C6DCC">
        <w:rPr>
          <w:sz w:val="24"/>
          <w:szCs w:val="24"/>
        </w:rPr>
        <w:t>pring semester)</w:t>
      </w:r>
      <w:r w:rsidR="000C6DCC">
        <w:rPr>
          <w:sz w:val="24"/>
          <w:szCs w:val="24"/>
        </w:rPr>
        <w:t xml:space="preserve">.  </w:t>
      </w:r>
    </w:p>
    <w:p w:rsidR="00214D4D" w:rsidRDefault="00214D4D" w:rsidP="00C468BC">
      <w:pPr>
        <w:rPr>
          <w:b/>
          <w:sz w:val="28"/>
          <w:szCs w:val="28"/>
        </w:rPr>
      </w:pPr>
    </w:p>
    <w:p w:rsidR="00214D4D" w:rsidRDefault="00214D4D" w:rsidP="00C468BC">
      <w:pPr>
        <w:rPr>
          <w:b/>
          <w:sz w:val="28"/>
          <w:szCs w:val="28"/>
        </w:rPr>
      </w:pPr>
    </w:p>
    <w:p w:rsidR="0090262F" w:rsidRPr="00B42857" w:rsidRDefault="007763B8" w:rsidP="00C468BC">
      <w:pPr>
        <w:rPr>
          <w:b/>
          <w:sz w:val="28"/>
          <w:szCs w:val="28"/>
        </w:rPr>
      </w:pPr>
      <w:r w:rsidRPr="00B42857">
        <w:rPr>
          <w:b/>
          <w:sz w:val="28"/>
          <w:szCs w:val="28"/>
        </w:rPr>
        <w:t>STAR</w:t>
      </w:r>
      <w:r w:rsidR="00D65DAC" w:rsidRPr="00B42857">
        <w:rPr>
          <w:b/>
          <w:sz w:val="28"/>
          <w:szCs w:val="28"/>
        </w:rPr>
        <w:t>S</w:t>
      </w:r>
      <w:r w:rsidRPr="00B42857">
        <w:rPr>
          <w:b/>
          <w:sz w:val="28"/>
          <w:szCs w:val="28"/>
        </w:rPr>
        <w:t xml:space="preserve"> </w:t>
      </w:r>
      <w:r w:rsidR="0090262F" w:rsidRPr="00B42857">
        <w:rPr>
          <w:b/>
          <w:sz w:val="28"/>
          <w:szCs w:val="28"/>
        </w:rPr>
        <w:t>Findings</w:t>
      </w:r>
      <w:r w:rsidRPr="00B42857">
        <w:rPr>
          <w:b/>
          <w:sz w:val="28"/>
          <w:szCs w:val="28"/>
        </w:rPr>
        <w:t xml:space="preserve"> (Semester Retention)</w:t>
      </w:r>
    </w:p>
    <w:p w:rsidR="00214D4D" w:rsidRDefault="00214D4D" w:rsidP="0090262F">
      <w:pPr>
        <w:rPr>
          <w:sz w:val="24"/>
          <w:szCs w:val="24"/>
        </w:rPr>
      </w:pPr>
      <w:r w:rsidRPr="00214D4D">
        <w:rPr>
          <w:sz w:val="24"/>
          <w:szCs w:val="24"/>
        </w:rPr>
        <w:t>Retention data clearly provides evidence that STARS cohorts are being retained at a much higher rate each semester than all of BRCC’s subpopulations and the general population; first -time and all full-time students.</w:t>
      </w:r>
    </w:p>
    <w:p w:rsidR="0090262F" w:rsidRPr="00CB421C" w:rsidRDefault="0090262F" w:rsidP="0090262F">
      <w:pPr>
        <w:rPr>
          <w:b/>
          <w:sz w:val="24"/>
          <w:szCs w:val="24"/>
        </w:rPr>
      </w:pPr>
      <w:r w:rsidRPr="00CB421C">
        <w:rPr>
          <w:b/>
          <w:sz w:val="24"/>
          <w:szCs w:val="24"/>
        </w:rPr>
        <w:t xml:space="preserve">Data from STARS </w:t>
      </w:r>
      <w:r w:rsidR="00B42857" w:rsidRPr="00CB421C">
        <w:rPr>
          <w:b/>
          <w:sz w:val="24"/>
          <w:szCs w:val="24"/>
        </w:rPr>
        <w:t>P</w:t>
      </w:r>
      <w:r w:rsidR="00597F61" w:rsidRPr="00CB421C">
        <w:rPr>
          <w:b/>
          <w:sz w:val="24"/>
          <w:szCs w:val="24"/>
        </w:rPr>
        <w:t>roject</w:t>
      </w:r>
      <w:r w:rsidRPr="00CB421C">
        <w:rPr>
          <w:b/>
          <w:sz w:val="24"/>
          <w:szCs w:val="24"/>
        </w:rPr>
        <w:t xml:space="preserve"> demonstrates STARS participants have higher </w:t>
      </w:r>
      <w:r w:rsidR="00B42857" w:rsidRPr="00CB421C">
        <w:rPr>
          <w:b/>
          <w:sz w:val="24"/>
          <w:szCs w:val="24"/>
        </w:rPr>
        <w:t>s</w:t>
      </w:r>
      <w:r w:rsidRPr="00CB421C">
        <w:rPr>
          <w:b/>
          <w:sz w:val="24"/>
          <w:szCs w:val="24"/>
        </w:rPr>
        <w:t>emester retention rate</w:t>
      </w:r>
      <w:r w:rsidR="00B42857" w:rsidRPr="00CB421C">
        <w:rPr>
          <w:b/>
          <w:sz w:val="24"/>
          <w:szCs w:val="24"/>
        </w:rPr>
        <w:t>s</w:t>
      </w:r>
      <w:r w:rsidRPr="00CB421C">
        <w:rPr>
          <w:b/>
          <w:sz w:val="24"/>
          <w:szCs w:val="24"/>
        </w:rPr>
        <w:t xml:space="preserve"> than other comparative</w:t>
      </w:r>
      <w:r w:rsidR="00B42857" w:rsidRPr="00CB421C">
        <w:rPr>
          <w:b/>
          <w:sz w:val="24"/>
          <w:szCs w:val="24"/>
        </w:rPr>
        <w:t xml:space="preserve"> (Non-STARS)</w:t>
      </w:r>
      <w:r w:rsidRPr="00CB421C">
        <w:rPr>
          <w:b/>
          <w:sz w:val="24"/>
          <w:szCs w:val="24"/>
        </w:rPr>
        <w:t xml:space="preserve"> groups.  </w:t>
      </w:r>
    </w:p>
    <w:p w:rsidR="00214D4D" w:rsidRPr="00487522" w:rsidRDefault="00214D4D" w:rsidP="00214D4D">
      <w:pPr>
        <w:rPr>
          <w:sz w:val="24"/>
          <w:szCs w:val="24"/>
        </w:rPr>
      </w:pPr>
      <w:r w:rsidRPr="00214D4D">
        <w:rPr>
          <w:sz w:val="24"/>
          <w:szCs w:val="24"/>
        </w:rPr>
        <w:t xml:space="preserve">Fall to </w:t>
      </w:r>
      <w:r w:rsidR="00487522">
        <w:rPr>
          <w:sz w:val="24"/>
          <w:szCs w:val="24"/>
        </w:rPr>
        <w:t>s</w:t>
      </w:r>
      <w:r w:rsidRPr="00214D4D">
        <w:rPr>
          <w:sz w:val="24"/>
          <w:szCs w:val="24"/>
        </w:rPr>
        <w:t xml:space="preserve">pring retention was higher than Spring to Fall retention for STARS participants.  This usually holds true among other higher education </w:t>
      </w:r>
      <w:r w:rsidRPr="00487522">
        <w:rPr>
          <w:sz w:val="24"/>
          <w:szCs w:val="24"/>
        </w:rPr>
        <w:t>institutions.</w:t>
      </w:r>
    </w:p>
    <w:p w:rsidR="00487522" w:rsidRPr="00E60B37" w:rsidRDefault="00487522" w:rsidP="00214D4D">
      <w:pPr>
        <w:rPr>
          <w:b/>
          <w:sz w:val="24"/>
          <w:szCs w:val="24"/>
        </w:rPr>
      </w:pPr>
    </w:p>
    <w:p w:rsidR="0090262F" w:rsidRDefault="0090262F" w:rsidP="0090262F">
      <w:pPr>
        <w:rPr>
          <w:b/>
          <w:sz w:val="28"/>
          <w:szCs w:val="28"/>
        </w:rPr>
      </w:pPr>
      <w:r w:rsidRPr="00AC74A8">
        <w:rPr>
          <w:b/>
          <w:sz w:val="28"/>
          <w:szCs w:val="28"/>
        </w:rPr>
        <w:lastRenderedPageBreak/>
        <w:t>Table</w:t>
      </w:r>
      <w:r w:rsidR="00CB421C">
        <w:rPr>
          <w:b/>
          <w:sz w:val="28"/>
          <w:szCs w:val="28"/>
        </w:rPr>
        <w:t>/Figure</w:t>
      </w:r>
      <w:r w:rsidR="00AC74A8" w:rsidRPr="00AC74A8">
        <w:rPr>
          <w:b/>
          <w:sz w:val="28"/>
          <w:szCs w:val="28"/>
        </w:rPr>
        <w:t xml:space="preserve"> 3</w:t>
      </w:r>
      <w:r w:rsidRPr="00AC74A8">
        <w:rPr>
          <w:b/>
          <w:sz w:val="28"/>
          <w:szCs w:val="28"/>
        </w:rPr>
        <w:t xml:space="preserve">:  Retention- 1 Term </w:t>
      </w:r>
      <w:r w:rsidR="00AC74A8">
        <w:rPr>
          <w:b/>
          <w:sz w:val="28"/>
          <w:szCs w:val="28"/>
        </w:rPr>
        <w:t>after initial term</w:t>
      </w:r>
      <w:r w:rsidRPr="00AC74A8">
        <w:rPr>
          <w:b/>
          <w:sz w:val="28"/>
          <w:szCs w:val="28"/>
        </w:rPr>
        <w:t xml:space="preserve"> (Semester Retention)</w:t>
      </w:r>
    </w:p>
    <w:p w:rsidR="00CB421C" w:rsidRDefault="00CB421C" w:rsidP="0090262F">
      <w:pPr>
        <w:rPr>
          <w:b/>
          <w:sz w:val="28"/>
          <w:szCs w:val="28"/>
        </w:rPr>
      </w:pPr>
      <w:r>
        <w:rPr>
          <w:noProof/>
        </w:rPr>
        <w:drawing>
          <wp:inline distT="0" distB="0" distL="0" distR="0">
            <wp:extent cx="5400675" cy="2549199"/>
            <wp:effectExtent l="0" t="0" r="0" b="0"/>
            <wp:docPr id="8"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8"/>
        <w:gridCol w:w="1425"/>
        <w:gridCol w:w="1509"/>
        <w:gridCol w:w="1448"/>
        <w:gridCol w:w="1194"/>
      </w:tblGrid>
      <w:tr w:rsidR="00897A4B" w:rsidRPr="003765C4" w:rsidTr="003C6A8E">
        <w:tc>
          <w:tcPr>
            <w:tcW w:w="3638" w:type="dxa"/>
            <w:tcBorders>
              <w:bottom w:val="single" w:sz="4" w:space="0" w:color="000000"/>
            </w:tcBorders>
          </w:tcPr>
          <w:p w:rsidR="00897A4B" w:rsidRPr="003765C4" w:rsidRDefault="00897A4B" w:rsidP="0090262F">
            <w:pPr>
              <w:spacing w:after="0" w:line="240" w:lineRule="auto"/>
              <w:rPr>
                <w:b/>
                <w:sz w:val="40"/>
                <w:szCs w:val="40"/>
              </w:rPr>
            </w:pPr>
            <w:r w:rsidRPr="003765C4">
              <w:rPr>
                <w:b/>
                <w:sz w:val="40"/>
                <w:szCs w:val="40"/>
              </w:rPr>
              <w:t>Group</w:t>
            </w:r>
          </w:p>
        </w:tc>
        <w:tc>
          <w:tcPr>
            <w:tcW w:w="1425" w:type="dxa"/>
            <w:tcBorders>
              <w:bottom w:val="single" w:sz="4" w:space="0" w:color="000000"/>
            </w:tcBorders>
          </w:tcPr>
          <w:p w:rsidR="00897A4B" w:rsidRPr="003765C4" w:rsidRDefault="00897A4B" w:rsidP="00611FEB">
            <w:pPr>
              <w:spacing w:after="0" w:line="240" w:lineRule="auto"/>
              <w:rPr>
                <w:b/>
                <w:sz w:val="32"/>
                <w:szCs w:val="32"/>
              </w:rPr>
            </w:pPr>
            <w:r w:rsidRPr="003765C4">
              <w:rPr>
                <w:b/>
                <w:sz w:val="32"/>
                <w:szCs w:val="32"/>
              </w:rPr>
              <w:t>Start</w:t>
            </w:r>
            <w:r>
              <w:rPr>
                <w:b/>
                <w:sz w:val="32"/>
                <w:szCs w:val="32"/>
              </w:rPr>
              <w:t>ed</w:t>
            </w:r>
            <w:r w:rsidRPr="003765C4">
              <w:rPr>
                <w:b/>
                <w:sz w:val="32"/>
                <w:szCs w:val="32"/>
              </w:rPr>
              <w:t xml:space="preserve"> in Fall 2008</w:t>
            </w:r>
          </w:p>
        </w:tc>
        <w:tc>
          <w:tcPr>
            <w:tcW w:w="1509" w:type="dxa"/>
            <w:tcBorders>
              <w:bottom w:val="single" w:sz="4" w:space="0" w:color="000000"/>
            </w:tcBorders>
          </w:tcPr>
          <w:p w:rsidR="00897A4B" w:rsidRPr="003765C4" w:rsidRDefault="00897A4B" w:rsidP="00611FEB">
            <w:pPr>
              <w:spacing w:after="0" w:line="240" w:lineRule="auto"/>
              <w:rPr>
                <w:b/>
                <w:sz w:val="32"/>
                <w:szCs w:val="32"/>
              </w:rPr>
            </w:pPr>
            <w:r w:rsidRPr="003765C4">
              <w:rPr>
                <w:b/>
                <w:sz w:val="32"/>
                <w:szCs w:val="32"/>
              </w:rPr>
              <w:t>Start</w:t>
            </w:r>
            <w:r>
              <w:rPr>
                <w:b/>
                <w:sz w:val="32"/>
                <w:szCs w:val="32"/>
              </w:rPr>
              <w:t>ed</w:t>
            </w:r>
            <w:r w:rsidRPr="003765C4">
              <w:rPr>
                <w:b/>
                <w:sz w:val="32"/>
                <w:szCs w:val="32"/>
              </w:rPr>
              <w:t xml:space="preserve"> in Spring 2009</w:t>
            </w:r>
          </w:p>
        </w:tc>
        <w:tc>
          <w:tcPr>
            <w:tcW w:w="1448" w:type="dxa"/>
            <w:tcBorders>
              <w:bottom w:val="single" w:sz="4" w:space="0" w:color="000000"/>
            </w:tcBorders>
          </w:tcPr>
          <w:p w:rsidR="00897A4B" w:rsidRPr="003765C4" w:rsidRDefault="00897A4B" w:rsidP="00611FEB">
            <w:pPr>
              <w:spacing w:after="0" w:line="240" w:lineRule="auto"/>
              <w:rPr>
                <w:b/>
                <w:sz w:val="32"/>
                <w:szCs w:val="32"/>
              </w:rPr>
            </w:pPr>
            <w:r>
              <w:rPr>
                <w:b/>
                <w:sz w:val="32"/>
                <w:szCs w:val="32"/>
              </w:rPr>
              <w:t>Started in Fall 2009</w:t>
            </w:r>
          </w:p>
        </w:tc>
        <w:tc>
          <w:tcPr>
            <w:tcW w:w="1194" w:type="dxa"/>
            <w:tcBorders>
              <w:bottom w:val="single" w:sz="4" w:space="0" w:color="000000"/>
            </w:tcBorders>
          </w:tcPr>
          <w:p w:rsidR="00897A4B" w:rsidRPr="003765C4" w:rsidRDefault="00897A4B" w:rsidP="00611FEB">
            <w:pPr>
              <w:spacing w:after="0" w:line="240" w:lineRule="auto"/>
              <w:rPr>
                <w:b/>
                <w:sz w:val="32"/>
                <w:szCs w:val="32"/>
              </w:rPr>
            </w:pPr>
            <w:r>
              <w:rPr>
                <w:b/>
                <w:sz w:val="32"/>
                <w:szCs w:val="32"/>
              </w:rPr>
              <w:t>Started in Spring 2010</w:t>
            </w:r>
          </w:p>
        </w:tc>
      </w:tr>
      <w:tr w:rsidR="00F35FFF" w:rsidRPr="003765C4" w:rsidTr="003C6A8E">
        <w:tc>
          <w:tcPr>
            <w:tcW w:w="3638" w:type="dxa"/>
            <w:tcBorders>
              <w:bottom w:val="single" w:sz="4" w:space="0" w:color="000000"/>
            </w:tcBorders>
            <w:shd w:val="clear" w:color="auto" w:fill="00B050"/>
          </w:tcPr>
          <w:p w:rsidR="00F35FFF" w:rsidRPr="005F2B43" w:rsidRDefault="00F35FFF" w:rsidP="00F35FFF">
            <w:pPr>
              <w:spacing w:after="0" w:line="240" w:lineRule="auto"/>
              <w:rPr>
                <w:b/>
                <w:sz w:val="28"/>
                <w:szCs w:val="28"/>
              </w:rPr>
            </w:pPr>
            <w:r w:rsidRPr="005F2B43">
              <w:rPr>
                <w:b/>
                <w:sz w:val="28"/>
                <w:szCs w:val="28"/>
              </w:rPr>
              <w:t>STARS Cohort</w:t>
            </w:r>
          </w:p>
        </w:tc>
        <w:tc>
          <w:tcPr>
            <w:tcW w:w="1425" w:type="dxa"/>
            <w:tcBorders>
              <w:bottom w:val="single" w:sz="4" w:space="0" w:color="000000"/>
            </w:tcBorders>
            <w:shd w:val="clear" w:color="auto" w:fill="00B050"/>
          </w:tcPr>
          <w:p w:rsidR="00F35FFF" w:rsidRPr="00C80CA3" w:rsidRDefault="00F35FFF" w:rsidP="00F35FFF">
            <w:pPr>
              <w:spacing w:after="0" w:line="240" w:lineRule="auto"/>
              <w:rPr>
                <w:b/>
                <w:sz w:val="36"/>
                <w:szCs w:val="36"/>
              </w:rPr>
            </w:pPr>
            <w:r w:rsidRPr="00C80CA3">
              <w:rPr>
                <w:b/>
                <w:sz w:val="36"/>
                <w:szCs w:val="36"/>
              </w:rPr>
              <w:t>81%</w:t>
            </w:r>
          </w:p>
        </w:tc>
        <w:tc>
          <w:tcPr>
            <w:tcW w:w="1509" w:type="dxa"/>
            <w:tcBorders>
              <w:bottom w:val="single" w:sz="4" w:space="0" w:color="000000"/>
            </w:tcBorders>
            <w:shd w:val="clear" w:color="auto" w:fill="00B050"/>
          </w:tcPr>
          <w:p w:rsidR="00F35FFF" w:rsidRPr="00C80CA3" w:rsidRDefault="003C6A8E" w:rsidP="003C6A8E">
            <w:pPr>
              <w:spacing w:after="0" w:line="240" w:lineRule="auto"/>
              <w:rPr>
                <w:b/>
                <w:sz w:val="36"/>
                <w:szCs w:val="36"/>
              </w:rPr>
            </w:pPr>
            <w:r w:rsidRPr="00C80CA3">
              <w:rPr>
                <w:b/>
                <w:sz w:val="36"/>
                <w:szCs w:val="36"/>
              </w:rPr>
              <w:t>69</w:t>
            </w:r>
            <w:r w:rsidR="00F35FFF" w:rsidRPr="00C80CA3">
              <w:rPr>
                <w:b/>
                <w:sz w:val="36"/>
                <w:szCs w:val="36"/>
              </w:rPr>
              <w:t>%</w:t>
            </w:r>
          </w:p>
        </w:tc>
        <w:tc>
          <w:tcPr>
            <w:tcW w:w="1448" w:type="dxa"/>
            <w:tcBorders>
              <w:bottom w:val="single" w:sz="4" w:space="0" w:color="000000"/>
            </w:tcBorders>
            <w:shd w:val="clear" w:color="auto" w:fill="00B050"/>
          </w:tcPr>
          <w:p w:rsidR="00F35FFF" w:rsidRPr="00C80CA3" w:rsidRDefault="00F35FFF" w:rsidP="00F35FFF">
            <w:pPr>
              <w:spacing w:after="0" w:line="240" w:lineRule="auto"/>
              <w:rPr>
                <w:b/>
                <w:sz w:val="36"/>
                <w:szCs w:val="36"/>
              </w:rPr>
            </w:pPr>
            <w:r w:rsidRPr="00C80CA3">
              <w:rPr>
                <w:b/>
                <w:sz w:val="36"/>
                <w:szCs w:val="36"/>
              </w:rPr>
              <w:t>83%</w:t>
            </w:r>
          </w:p>
        </w:tc>
        <w:tc>
          <w:tcPr>
            <w:tcW w:w="1194" w:type="dxa"/>
            <w:tcBorders>
              <w:bottom w:val="single" w:sz="4" w:space="0" w:color="000000"/>
            </w:tcBorders>
            <w:shd w:val="clear" w:color="auto" w:fill="00B050"/>
          </w:tcPr>
          <w:p w:rsidR="00F35FFF" w:rsidRPr="00C80CA3" w:rsidRDefault="00F35FFF" w:rsidP="003C6A8E">
            <w:pPr>
              <w:spacing w:after="0" w:line="240" w:lineRule="auto"/>
              <w:rPr>
                <w:b/>
                <w:sz w:val="36"/>
                <w:szCs w:val="36"/>
              </w:rPr>
            </w:pPr>
            <w:r w:rsidRPr="00C80CA3">
              <w:rPr>
                <w:b/>
                <w:sz w:val="36"/>
                <w:szCs w:val="36"/>
              </w:rPr>
              <w:t>5</w:t>
            </w:r>
            <w:r w:rsidR="003C6A8E" w:rsidRPr="00C80CA3">
              <w:rPr>
                <w:b/>
                <w:sz w:val="36"/>
                <w:szCs w:val="36"/>
              </w:rPr>
              <w:t>1</w:t>
            </w:r>
            <w:r w:rsidRPr="00C80CA3">
              <w:rPr>
                <w:b/>
                <w:sz w:val="36"/>
                <w:szCs w:val="36"/>
              </w:rPr>
              <w:t>%</w:t>
            </w:r>
          </w:p>
        </w:tc>
      </w:tr>
      <w:tr w:rsidR="00F35FFF" w:rsidRPr="003765C4" w:rsidTr="003C6A8E">
        <w:tc>
          <w:tcPr>
            <w:tcW w:w="3638" w:type="dxa"/>
            <w:shd w:val="clear" w:color="auto" w:fill="FF0000"/>
          </w:tcPr>
          <w:p w:rsidR="00F35FFF" w:rsidRPr="005F2B43" w:rsidRDefault="00F35FFF" w:rsidP="00F35FFF">
            <w:pPr>
              <w:spacing w:after="0" w:line="240" w:lineRule="auto"/>
              <w:rPr>
                <w:b/>
                <w:sz w:val="28"/>
                <w:szCs w:val="28"/>
              </w:rPr>
            </w:pPr>
            <w:r w:rsidRPr="005F2B43">
              <w:rPr>
                <w:b/>
                <w:sz w:val="28"/>
                <w:szCs w:val="28"/>
              </w:rPr>
              <w:t>STARS Control</w:t>
            </w:r>
            <w:r>
              <w:rPr>
                <w:b/>
                <w:sz w:val="28"/>
                <w:szCs w:val="28"/>
              </w:rPr>
              <w:t xml:space="preserve"> Group</w:t>
            </w:r>
          </w:p>
        </w:tc>
        <w:tc>
          <w:tcPr>
            <w:tcW w:w="1425" w:type="dxa"/>
            <w:shd w:val="clear" w:color="auto" w:fill="FF0000"/>
          </w:tcPr>
          <w:p w:rsidR="00F35FFF" w:rsidRPr="005F2B43" w:rsidRDefault="00F35FFF" w:rsidP="00F35FFF">
            <w:pPr>
              <w:spacing w:after="0" w:line="240" w:lineRule="auto"/>
              <w:rPr>
                <w:b/>
                <w:sz w:val="28"/>
                <w:szCs w:val="28"/>
              </w:rPr>
            </w:pPr>
            <w:r w:rsidRPr="005F2B43">
              <w:rPr>
                <w:b/>
                <w:sz w:val="28"/>
                <w:szCs w:val="28"/>
              </w:rPr>
              <w:t>77%</w:t>
            </w:r>
          </w:p>
        </w:tc>
        <w:tc>
          <w:tcPr>
            <w:tcW w:w="1509" w:type="dxa"/>
            <w:shd w:val="clear" w:color="auto" w:fill="FF0000"/>
          </w:tcPr>
          <w:p w:rsidR="00F35FFF" w:rsidRPr="005F2B43" w:rsidRDefault="00F35FFF" w:rsidP="00F35FFF">
            <w:pPr>
              <w:spacing w:after="0" w:line="240" w:lineRule="auto"/>
              <w:rPr>
                <w:b/>
                <w:sz w:val="28"/>
                <w:szCs w:val="28"/>
              </w:rPr>
            </w:pPr>
            <w:r w:rsidRPr="005F2B43">
              <w:rPr>
                <w:b/>
                <w:sz w:val="28"/>
                <w:szCs w:val="28"/>
              </w:rPr>
              <w:t>63%</w:t>
            </w:r>
          </w:p>
        </w:tc>
        <w:tc>
          <w:tcPr>
            <w:tcW w:w="1448" w:type="dxa"/>
            <w:shd w:val="clear" w:color="auto" w:fill="FF0000"/>
          </w:tcPr>
          <w:p w:rsidR="00F35FFF" w:rsidRPr="005F2B43" w:rsidRDefault="00F35FFF" w:rsidP="00F35FFF">
            <w:pPr>
              <w:spacing w:after="0" w:line="240" w:lineRule="auto"/>
              <w:rPr>
                <w:b/>
                <w:sz w:val="28"/>
                <w:szCs w:val="28"/>
              </w:rPr>
            </w:pPr>
            <w:r>
              <w:rPr>
                <w:b/>
                <w:sz w:val="28"/>
                <w:szCs w:val="28"/>
              </w:rPr>
              <w:t>72%</w:t>
            </w:r>
          </w:p>
        </w:tc>
        <w:tc>
          <w:tcPr>
            <w:tcW w:w="1194" w:type="dxa"/>
            <w:shd w:val="clear" w:color="auto" w:fill="FF0000"/>
          </w:tcPr>
          <w:p w:rsidR="00F35FFF" w:rsidRPr="005F2B43" w:rsidRDefault="00F35FFF" w:rsidP="003C6A8E">
            <w:pPr>
              <w:spacing w:after="0" w:line="240" w:lineRule="auto"/>
              <w:rPr>
                <w:b/>
                <w:sz w:val="28"/>
                <w:szCs w:val="28"/>
              </w:rPr>
            </w:pPr>
            <w:r>
              <w:rPr>
                <w:b/>
                <w:sz w:val="28"/>
                <w:szCs w:val="28"/>
              </w:rPr>
              <w:t>42%</w:t>
            </w:r>
          </w:p>
        </w:tc>
      </w:tr>
      <w:tr w:rsidR="00897A4B" w:rsidRPr="003765C4" w:rsidTr="003C6A8E">
        <w:tc>
          <w:tcPr>
            <w:tcW w:w="3638" w:type="dxa"/>
            <w:shd w:val="clear" w:color="auto" w:fill="FFFF00"/>
          </w:tcPr>
          <w:p w:rsidR="00897A4B" w:rsidRPr="005F2B43" w:rsidRDefault="00897A4B" w:rsidP="00AC74A8">
            <w:pPr>
              <w:spacing w:after="0" w:line="240" w:lineRule="auto"/>
              <w:rPr>
                <w:b/>
                <w:sz w:val="28"/>
                <w:szCs w:val="28"/>
              </w:rPr>
            </w:pPr>
            <w:r w:rsidRPr="005F2B43">
              <w:rPr>
                <w:b/>
                <w:sz w:val="28"/>
                <w:szCs w:val="28"/>
              </w:rPr>
              <w:t xml:space="preserve">BRCC - </w:t>
            </w:r>
            <w:r>
              <w:rPr>
                <w:b/>
                <w:sz w:val="28"/>
                <w:szCs w:val="28"/>
              </w:rPr>
              <w:t>g</w:t>
            </w:r>
            <w:r w:rsidRPr="005F2B43">
              <w:rPr>
                <w:b/>
                <w:sz w:val="28"/>
                <w:szCs w:val="28"/>
              </w:rPr>
              <w:t>eneral population</w:t>
            </w:r>
          </w:p>
        </w:tc>
        <w:tc>
          <w:tcPr>
            <w:tcW w:w="1425" w:type="dxa"/>
            <w:shd w:val="clear" w:color="auto" w:fill="FFFF00"/>
          </w:tcPr>
          <w:p w:rsidR="00897A4B" w:rsidRPr="005F2B43" w:rsidRDefault="00897A4B" w:rsidP="0090262F">
            <w:pPr>
              <w:spacing w:after="0" w:line="240" w:lineRule="auto"/>
              <w:rPr>
                <w:b/>
                <w:sz w:val="28"/>
                <w:szCs w:val="28"/>
              </w:rPr>
            </w:pPr>
            <w:r w:rsidRPr="005F2B43">
              <w:rPr>
                <w:b/>
                <w:sz w:val="28"/>
                <w:szCs w:val="28"/>
              </w:rPr>
              <w:t>64%</w:t>
            </w:r>
          </w:p>
        </w:tc>
        <w:tc>
          <w:tcPr>
            <w:tcW w:w="1509" w:type="dxa"/>
            <w:shd w:val="clear" w:color="auto" w:fill="FFFF00"/>
          </w:tcPr>
          <w:p w:rsidR="00897A4B" w:rsidRPr="005F2B43" w:rsidRDefault="00DB076A" w:rsidP="009930E3">
            <w:pPr>
              <w:spacing w:after="0" w:line="240" w:lineRule="auto"/>
              <w:rPr>
                <w:b/>
                <w:sz w:val="28"/>
                <w:szCs w:val="28"/>
              </w:rPr>
            </w:pPr>
            <w:r>
              <w:rPr>
                <w:b/>
                <w:sz w:val="28"/>
                <w:szCs w:val="28"/>
              </w:rPr>
              <w:t>5</w:t>
            </w:r>
            <w:r w:rsidR="009930E3">
              <w:rPr>
                <w:b/>
                <w:sz w:val="28"/>
                <w:szCs w:val="28"/>
              </w:rPr>
              <w:t>2</w:t>
            </w:r>
            <w:r w:rsidR="00897A4B" w:rsidRPr="005F2B43">
              <w:rPr>
                <w:b/>
                <w:sz w:val="28"/>
                <w:szCs w:val="28"/>
              </w:rPr>
              <w:t>%</w:t>
            </w:r>
          </w:p>
        </w:tc>
        <w:tc>
          <w:tcPr>
            <w:tcW w:w="1448" w:type="dxa"/>
            <w:shd w:val="clear" w:color="auto" w:fill="FFFF00"/>
          </w:tcPr>
          <w:p w:rsidR="00897A4B" w:rsidRPr="005F2B43" w:rsidRDefault="00DB076A" w:rsidP="0090262F">
            <w:pPr>
              <w:spacing w:after="0" w:line="240" w:lineRule="auto"/>
              <w:rPr>
                <w:b/>
                <w:sz w:val="28"/>
                <w:szCs w:val="28"/>
              </w:rPr>
            </w:pPr>
            <w:r>
              <w:rPr>
                <w:b/>
                <w:sz w:val="28"/>
                <w:szCs w:val="28"/>
              </w:rPr>
              <w:t>67%</w:t>
            </w:r>
          </w:p>
        </w:tc>
        <w:tc>
          <w:tcPr>
            <w:tcW w:w="1194" w:type="dxa"/>
            <w:shd w:val="clear" w:color="auto" w:fill="FFFF00"/>
          </w:tcPr>
          <w:p w:rsidR="00897A4B" w:rsidRPr="005F2B43" w:rsidRDefault="00F44BC7" w:rsidP="003C6A8E">
            <w:pPr>
              <w:spacing w:after="0" w:line="240" w:lineRule="auto"/>
              <w:rPr>
                <w:b/>
                <w:sz w:val="28"/>
                <w:szCs w:val="28"/>
              </w:rPr>
            </w:pPr>
            <w:r>
              <w:rPr>
                <w:b/>
                <w:sz w:val="28"/>
                <w:szCs w:val="28"/>
              </w:rPr>
              <w:t>5</w:t>
            </w:r>
            <w:r w:rsidR="003C6A8E">
              <w:rPr>
                <w:b/>
                <w:sz w:val="28"/>
                <w:szCs w:val="28"/>
              </w:rPr>
              <w:t>3</w:t>
            </w:r>
            <w:r w:rsidR="00DB076A">
              <w:rPr>
                <w:b/>
                <w:sz w:val="28"/>
                <w:szCs w:val="28"/>
              </w:rPr>
              <w:t>%</w:t>
            </w:r>
          </w:p>
        </w:tc>
      </w:tr>
      <w:tr w:rsidR="00897A4B" w:rsidRPr="003765C4" w:rsidTr="003C6A8E">
        <w:tc>
          <w:tcPr>
            <w:tcW w:w="3638" w:type="dxa"/>
            <w:tcBorders>
              <w:bottom w:val="single" w:sz="4" w:space="0" w:color="000000"/>
            </w:tcBorders>
            <w:shd w:val="clear" w:color="auto" w:fill="B8CCE4"/>
          </w:tcPr>
          <w:p w:rsidR="00897A4B" w:rsidRPr="005F2B43" w:rsidRDefault="00897A4B" w:rsidP="005F2B43">
            <w:pPr>
              <w:spacing w:after="0" w:line="240" w:lineRule="auto"/>
              <w:rPr>
                <w:b/>
                <w:sz w:val="28"/>
                <w:szCs w:val="28"/>
              </w:rPr>
            </w:pPr>
            <w:r w:rsidRPr="005F2B43">
              <w:rPr>
                <w:b/>
                <w:sz w:val="28"/>
                <w:szCs w:val="28"/>
              </w:rPr>
              <w:t>BRCC - first-time student</w:t>
            </w:r>
          </w:p>
        </w:tc>
        <w:tc>
          <w:tcPr>
            <w:tcW w:w="1425" w:type="dxa"/>
            <w:tcBorders>
              <w:bottom w:val="single" w:sz="4" w:space="0" w:color="000000"/>
            </w:tcBorders>
            <w:shd w:val="clear" w:color="auto" w:fill="B8CCE4"/>
          </w:tcPr>
          <w:p w:rsidR="00897A4B" w:rsidRPr="005F2B43" w:rsidRDefault="00897A4B" w:rsidP="0090262F">
            <w:pPr>
              <w:spacing w:after="0" w:line="240" w:lineRule="auto"/>
              <w:rPr>
                <w:b/>
                <w:sz w:val="28"/>
                <w:szCs w:val="28"/>
              </w:rPr>
            </w:pPr>
            <w:r w:rsidRPr="005F2B43">
              <w:rPr>
                <w:b/>
                <w:sz w:val="28"/>
                <w:szCs w:val="28"/>
              </w:rPr>
              <w:t>68%</w:t>
            </w:r>
          </w:p>
        </w:tc>
        <w:tc>
          <w:tcPr>
            <w:tcW w:w="1509" w:type="dxa"/>
            <w:tcBorders>
              <w:bottom w:val="single" w:sz="4" w:space="0" w:color="000000"/>
            </w:tcBorders>
            <w:shd w:val="clear" w:color="auto" w:fill="B8CCE4"/>
          </w:tcPr>
          <w:p w:rsidR="00897A4B" w:rsidRPr="005F2B43" w:rsidRDefault="00897A4B" w:rsidP="00DB076A">
            <w:pPr>
              <w:spacing w:after="0" w:line="240" w:lineRule="auto"/>
              <w:rPr>
                <w:b/>
                <w:sz w:val="28"/>
                <w:szCs w:val="28"/>
              </w:rPr>
            </w:pPr>
            <w:r w:rsidRPr="005F2B43">
              <w:rPr>
                <w:b/>
                <w:sz w:val="28"/>
                <w:szCs w:val="28"/>
              </w:rPr>
              <w:t>4</w:t>
            </w:r>
            <w:r w:rsidR="00DB076A">
              <w:rPr>
                <w:b/>
                <w:sz w:val="28"/>
                <w:szCs w:val="28"/>
              </w:rPr>
              <w:t>6</w:t>
            </w:r>
            <w:r w:rsidRPr="005F2B43">
              <w:rPr>
                <w:b/>
                <w:sz w:val="28"/>
                <w:szCs w:val="28"/>
              </w:rPr>
              <w:t>%</w:t>
            </w:r>
          </w:p>
        </w:tc>
        <w:tc>
          <w:tcPr>
            <w:tcW w:w="1448" w:type="dxa"/>
            <w:tcBorders>
              <w:bottom w:val="single" w:sz="4" w:space="0" w:color="000000"/>
            </w:tcBorders>
            <w:shd w:val="clear" w:color="auto" w:fill="B8CCE4"/>
          </w:tcPr>
          <w:p w:rsidR="00897A4B" w:rsidRPr="005F2B43" w:rsidRDefault="00DB076A" w:rsidP="0090262F">
            <w:pPr>
              <w:spacing w:after="0" w:line="240" w:lineRule="auto"/>
              <w:rPr>
                <w:b/>
                <w:sz w:val="28"/>
                <w:szCs w:val="28"/>
              </w:rPr>
            </w:pPr>
            <w:r>
              <w:rPr>
                <w:b/>
                <w:sz w:val="28"/>
                <w:szCs w:val="28"/>
              </w:rPr>
              <w:t>70%</w:t>
            </w:r>
          </w:p>
        </w:tc>
        <w:tc>
          <w:tcPr>
            <w:tcW w:w="1194" w:type="dxa"/>
            <w:tcBorders>
              <w:bottom w:val="single" w:sz="4" w:space="0" w:color="000000"/>
            </w:tcBorders>
            <w:shd w:val="clear" w:color="auto" w:fill="B8CCE4"/>
          </w:tcPr>
          <w:p w:rsidR="00897A4B" w:rsidRPr="005F2B43" w:rsidRDefault="00DB076A" w:rsidP="003C6A8E">
            <w:pPr>
              <w:spacing w:after="0" w:line="240" w:lineRule="auto"/>
              <w:rPr>
                <w:b/>
                <w:sz w:val="28"/>
                <w:szCs w:val="28"/>
              </w:rPr>
            </w:pPr>
            <w:r>
              <w:rPr>
                <w:b/>
                <w:sz w:val="28"/>
                <w:szCs w:val="28"/>
              </w:rPr>
              <w:t>4</w:t>
            </w:r>
            <w:r w:rsidR="003C6A8E">
              <w:rPr>
                <w:b/>
                <w:sz w:val="28"/>
                <w:szCs w:val="28"/>
              </w:rPr>
              <w:t>7</w:t>
            </w:r>
            <w:r>
              <w:rPr>
                <w:b/>
                <w:sz w:val="28"/>
                <w:szCs w:val="28"/>
              </w:rPr>
              <w:t>%</w:t>
            </w:r>
          </w:p>
        </w:tc>
      </w:tr>
      <w:tr w:rsidR="00897A4B" w:rsidRPr="003765C4" w:rsidTr="003C6A8E">
        <w:tc>
          <w:tcPr>
            <w:tcW w:w="3638" w:type="dxa"/>
            <w:shd w:val="clear" w:color="auto" w:fill="5F497A" w:themeFill="accent4" w:themeFillShade="BF"/>
          </w:tcPr>
          <w:p w:rsidR="00897A4B" w:rsidRPr="005F2B43" w:rsidRDefault="00897A4B" w:rsidP="005F2B43">
            <w:pPr>
              <w:spacing w:after="0" w:line="240" w:lineRule="auto"/>
              <w:rPr>
                <w:b/>
                <w:sz w:val="28"/>
                <w:szCs w:val="28"/>
              </w:rPr>
            </w:pPr>
            <w:r w:rsidRPr="005F2B43">
              <w:rPr>
                <w:b/>
                <w:sz w:val="28"/>
                <w:szCs w:val="28"/>
              </w:rPr>
              <w:t xml:space="preserve">BRCC </w:t>
            </w:r>
            <w:r>
              <w:rPr>
                <w:b/>
                <w:sz w:val="28"/>
                <w:szCs w:val="28"/>
              </w:rPr>
              <w:t>-</w:t>
            </w:r>
            <w:r w:rsidRPr="005F2B43">
              <w:rPr>
                <w:b/>
                <w:sz w:val="28"/>
                <w:szCs w:val="28"/>
              </w:rPr>
              <w:t xml:space="preserve"> minority and first-time student</w:t>
            </w:r>
          </w:p>
        </w:tc>
        <w:tc>
          <w:tcPr>
            <w:tcW w:w="1425" w:type="dxa"/>
            <w:shd w:val="clear" w:color="auto" w:fill="5F497A" w:themeFill="accent4" w:themeFillShade="BF"/>
          </w:tcPr>
          <w:p w:rsidR="00897A4B" w:rsidRPr="005F2B43" w:rsidRDefault="00897A4B" w:rsidP="00911FC6">
            <w:pPr>
              <w:spacing w:after="0" w:line="240" w:lineRule="auto"/>
              <w:rPr>
                <w:b/>
                <w:sz w:val="28"/>
                <w:szCs w:val="28"/>
              </w:rPr>
            </w:pPr>
            <w:r w:rsidRPr="005F2B43">
              <w:rPr>
                <w:b/>
                <w:sz w:val="28"/>
                <w:szCs w:val="28"/>
              </w:rPr>
              <w:t>69%</w:t>
            </w:r>
          </w:p>
        </w:tc>
        <w:tc>
          <w:tcPr>
            <w:tcW w:w="1509" w:type="dxa"/>
            <w:shd w:val="clear" w:color="auto" w:fill="5F497A" w:themeFill="accent4" w:themeFillShade="BF"/>
          </w:tcPr>
          <w:p w:rsidR="00897A4B" w:rsidRPr="005F2B43" w:rsidRDefault="00897A4B" w:rsidP="00DB076A">
            <w:pPr>
              <w:spacing w:after="0" w:line="240" w:lineRule="auto"/>
              <w:rPr>
                <w:b/>
                <w:sz w:val="28"/>
                <w:szCs w:val="28"/>
              </w:rPr>
            </w:pPr>
            <w:r w:rsidRPr="005F2B43">
              <w:rPr>
                <w:b/>
                <w:sz w:val="28"/>
                <w:szCs w:val="28"/>
              </w:rPr>
              <w:t>4</w:t>
            </w:r>
            <w:r w:rsidR="00DB076A">
              <w:rPr>
                <w:b/>
                <w:sz w:val="28"/>
                <w:szCs w:val="28"/>
              </w:rPr>
              <w:t>5</w:t>
            </w:r>
            <w:r w:rsidRPr="005F2B43">
              <w:rPr>
                <w:b/>
                <w:sz w:val="28"/>
                <w:szCs w:val="28"/>
              </w:rPr>
              <w:t>%</w:t>
            </w:r>
          </w:p>
        </w:tc>
        <w:tc>
          <w:tcPr>
            <w:tcW w:w="1448" w:type="dxa"/>
            <w:shd w:val="clear" w:color="auto" w:fill="5F497A" w:themeFill="accent4" w:themeFillShade="BF"/>
          </w:tcPr>
          <w:p w:rsidR="00897A4B" w:rsidRPr="005F2B43" w:rsidRDefault="00DB076A" w:rsidP="004B4388">
            <w:pPr>
              <w:spacing w:after="0" w:line="240" w:lineRule="auto"/>
              <w:rPr>
                <w:b/>
                <w:sz w:val="28"/>
                <w:szCs w:val="28"/>
              </w:rPr>
            </w:pPr>
            <w:r>
              <w:rPr>
                <w:b/>
                <w:sz w:val="28"/>
                <w:szCs w:val="28"/>
              </w:rPr>
              <w:t>57%</w:t>
            </w:r>
          </w:p>
        </w:tc>
        <w:tc>
          <w:tcPr>
            <w:tcW w:w="1194" w:type="dxa"/>
            <w:shd w:val="clear" w:color="auto" w:fill="5F497A" w:themeFill="accent4" w:themeFillShade="BF"/>
          </w:tcPr>
          <w:p w:rsidR="00897A4B" w:rsidRPr="005F2B43" w:rsidRDefault="003C6A8E" w:rsidP="003C6A8E">
            <w:pPr>
              <w:spacing w:after="0" w:line="240" w:lineRule="auto"/>
              <w:rPr>
                <w:b/>
                <w:sz w:val="28"/>
                <w:szCs w:val="28"/>
              </w:rPr>
            </w:pPr>
            <w:r>
              <w:rPr>
                <w:b/>
                <w:sz w:val="28"/>
                <w:szCs w:val="28"/>
              </w:rPr>
              <w:t>39</w:t>
            </w:r>
            <w:r w:rsidR="00DB076A">
              <w:rPr>
                <w:b/>
                <w:sz w:val="28"/>
                <w:szCs w:val="28"/>
              </w:rPr>
              <w:t>%</w:t>
            </w:r>
          </w:p>
        </w:tc>
      </w:tr>
    </w:tbl>
    <w:p w:rsidR="0090262F" w:rsidRPr="00C468BC" w:rsidRDefault="0090262F" w:rsidP="0090262F">
      <w:pPr>
        <w:rPr>
          <w:sz w:val="24"/>
          <w:szCs w:val="24"/>
        </w:rPr>
      </w:pPr>
      <w:r w:rsidRPr="00D3352E">
        <w:rPr>
          <w:sz w:val="20"/>
          <w:szCs w:val="20"/>
        </w:rPr>
        <w:t>*</w:t>
      </w:r>
    </w:p>
    <w:p w:rsidR="00214D4D" w:rsidRDefault="00214D4D" w:rsidP="00214D4D">
      <w:pPr>
        <w:spacing w:after="0"/>
        <w:rPr>
          <w:b/>
          <w:sz w:val="24"/>
          <w:szCs w:val="24"/>
        </w:rPr>
      </w:pPr>
      <w:r w:rsidRPr="00214D4D">
        <w:rPr>
          <w:b/>
          <w:sz w:val="24"/>
          <w:szCs w:val="24"/>
        </w:rPr>
        <w:t>Fall 2008 Cohort</w:t>
      </w:r>
      <w:r>
        <w:rPr>
          <w:b/>
          <w:sz w:val="24"/>
          <w:szCs w:val="24"/>
        </w:rPr>
        <w:t>-</w:t>
      </w:r>
      <w:r w:rsidRPr="00E60B37">
        <w:rPr>
          <w:sz w:val="24"/>
          <w:szCs w:val="24"/>
        </w:rPr>
        <w:t xml:space="preserve"> </w:t>
      </w:r>
      <w:r>
        <w:rPr>
          <w:sz w:val="24"/>
          <w:szCs w:val="24"/>
        </w:rPr>
        <w:t xml:space="preserve">(1) </w:t>
      </w:r>
      <w:r w:rsidRPr="00E60B37">
        <w:rPr>
          <w:sz w:val="24"/>
          <w:szCs w:val="24"/>
        </w:rPr>
        <w:t xml:space="preserve">term </w:t>
      </w:r>
      <w:r w:rsidRPr="00E60B37">
        <w:rPr>
          <w:sz w:val="24"/>
          <w:szCs w:val="24"/>
          <w:u w:val="single"/>
        </w:rPr>
        <w:t>after</w:t>
      </w:r>
      <w:r w:rsidRPr="00E60B37">
        <w:rPr>
          <w:sz w:val="24"/>
          <w:szCs w:val="24"/>
        </w:rPr>
        <w:t xml:space="preserve"> the initial </w:t>
      </w:r>
      <w:r>
        <w:rPr>
          <w:sz w:val="24"/>
          <w:szCs w:val="24"/>
        </w:rPr>
        <w:t>semester</w:t>
      </w:r>
      <w:r w:rsidRPr="00E60B37">
        <w:rPr>
          <w:sz w:val="24"/>
          <w:szCs w:val="24"/>
        </w:rPr>
        <w:t xml:space="preserve">, </w:t>
      </w:r>
      <w:r>
        <w:rPr>
          <w:sz w:val="24"/>
          <w:szCs w:val="24"/>
        </w:rPr>
        <w:t xml:space="preserve">STARS </w:t>
      </w:r>
      <w:r w:rsidRPr="00E60B37">
        <w:rPr>
          <w:sz w:val="24"/>
          <w:szCs w:val="24"/>
        </w:rPr>
        <w:t xml:space="preserve">Fall 2008 cohort </w:t>
      </w:r>
      <w:r w:rsidRPr="00214D4D">
        <w:rPr>
          <w:b/>
          <w:sz w:val="24"/>
          <w:szCs w:val="24"/>
        </w:rPr>
        <w:t>retained 81%</w:t>
      </w:r>
      <w:r w:rsidRPr="00E60B37">
        <w:rPr>
          <w:sz w:val="24"/>
          <w:szCs w:val="24"/>
        </w:rPr>
        <w:t xml:space="preserve"> </w:t>
      </w:r>
    </w:p>
    <w:p w:rsidR="00214D4D" w:rsidRDefault="00214D4D" w:rsidP="00214D4D">
      <w:pPr>
        <w:pStyle w:val="NoSpacing"/>
        <w:rPr>
          <w:b/>
          <w:sz w:val="24"/>
          <w:szCs w:val="24"/>
        </w:rPr>
      </w:pPr>
      <w:r w:rsidRPr="00214D4D">
        <w:rPr>
          <w:b/>
          <w:sz w:val="24"/>
          <w:szCs w:val="24"/>
        </w:rPr>
        <w:t>Spring 2009 Cohort</w:t>
      </w:r>
      <w:r>
        <w:rPr>
          <w:b/>
          <w:sz w:val="24"/>
          <w:szCs w:val="24"/>
        </w:rPr>
        <w:t>-</w:t>
      </w:r>
      <w:r w:rsidRPr="00B42857">
        <w:rPr>
          <w:sz w:val="24"/>
          <w:szCs w:val="24"/>
        </w:rPr>
        <w:t xml:space="preserve"> (1) term </w:t>
      </w:r>
      <w:r w:rsidRPr="00B42857">
        <w:rPr>
          <w:sz w:val="24"/>
          <w:szCs w:val="24"/>
          <w:u w:val="single"/>
        </w:rPr>
        <w:t>after</w:t>
      </w:r>
      <w:r w:rsidRPr="00B42857">
        <w:rPr>
          <w:sz w:val="24"/>
          <w:szCs w:val="24"/>
        </w:rPr>
        <w:t xml:space="preserve"> the initial semester, STARS Spring 2009 cohort </w:t>
      </w:r>
      <w:r w:rsidRPr="00214D4D">
        <w:rPr>
          <w:b/>
          <w:sz w:val="24"/>
          <w:szCs w:val="24"/>
        </w:rPr>
        <w:t>retained 69%</w:t>
      </w:r>
      <w:r w:rsidRPr="00B42857">
        <w:rPr>
          <w:sz w:val="24"/>
          <w:szCs w:val="24"/>
        </w:rPr>
        <w:t xml:space="preserve"> </w:t>
      </w:r>
    </w:p>
    <w:p w:rsidR="00214D4D" w:rsidRDefault="00214D4D" w:rsidP="00214D4D">
      <w:pPr>
        <w:spacing w:after="0"/>
        <w:rPr>
          <w:b/>
          <w:sz w:val="24"/>
          <w:szCs w:val="24"/>
        </w:rPr>
      </w:pPr>
      <w:r>
        <w:rPr>
          <w:b/>
          <w:sz w:val="24"/>
          <w:szCs w:val="24"/>
        </w:rPr>
        <w:t>Fall 2009 Cohort</w:t>
      </w:r>
      <w:r w:rsidRPr="00214D4D">
        <w:rPr>
          <w:sz w:val="24"/>
          <w:szCs w:val="24"/>
        </w:rPr>
        <w:t xml:space="preserve"> </w:t>
      </w:r>
      <w:r>
        <w:rPr>
          <w:sz w:val="24"/>
          <w:szCs w:val="24"/>
        </w:rPr>
        <w:t>-</w:t>
      </w:r>
      <w:r w:rsidRPr="00E60B37">
        <w:rPr>
          <w:sz w:val="24"/>
          <w:szCs w:val="24"/>
        </w:rPr>
        <w:t xml:space="preserve"> </w:t>
      </w:r>
      <w:r>
        <w:rPr>
          <w:sz w:val="24"/>
          <w:szCs w:val="24"/>
        </w:rPr>
        <w:t xml:space="preserve">(1) </w:t>
      </w:r>
      <w:r w:rsidRPr="00E60B37">
        <w:rPr>
          <w:sz w:val="24"/>
          <w:szCs w:val="24"/>
        </w:rPr>
        <w:t xml:space="preserve">term </w:t>
      </w:r>
      <w:r w:rsidRPr="00E60B37">
        <w:rPr>
          <w:sz w:val="24"/>
          <w:szCs w:val="24"/>
          <w:u w:val="single"/>
        </w:rPr>
        <w:t>after</w:t>
      </w:r>
      <w:r w:rsidRPr="00E60B37">
        <w:rPr>
          <w:sz w:val="24"/>
          <w:szCs w:val="24"/>
        </w:rPr>
        <w:t xml:space="preserve"> the initial </w:t>
      </w:r>
      <w:r>
        <w:rPr>
          <w:sz w:val="24"/>
          <w:szCs w:val="24"/>
        </w:rPr>
        <w:t>semester</w:t>
      </w:r>
      <w:r w:rsidRPr="00E60B37">
        <w:rPr>
          <w:sz w:val="24"/>
          <w:szCs w:val="24"/>
        </w:rPr>
        <w:t xml:space="preserve">, </w:t>
      </w:r>
      <w:r>
        <w:rPr>
          <w:sz w:val="24"/>
          <w:szCs w:val="24"/>
        </w:rPr>
        <w:t xml:space="preserve">STARS </w:t>
      </w:r>
      <w:r w:rsidRPr="00E60B37">
        <w:rPr>
          <w:sz w:val="24"/>
          <w:szCs w:val="24"/>
        </w:rPr>
        <w:t>Fall 200</w:t>
      </w:r>
      <w:r>
        <w:rPr>
          <w:sz w:val="24"/>
          <w:szCs w:val="24"/>
        </w:rPr>
        <w:t>9</w:t>
      </w:r>
      <w:r w:rsidRPr="00E60B37">
        <w:rPr>
          <w:sz w:val="24"/>
          <w:szCs w:val="24"/>
        </w:rPr>
        <w:t xml:space="preserve"> cohort </w:t>
      </w:r>
      <w:r w:rsidRPr="00214D4D">
        <w:rPr>
          <w:b/>
          <w:sz w:val="24"/>
          <w:szCs w:val="24"/>
        </w:rPr>
        <w:t>retained 83%</w:t>
      </w:r>
      <w:r w:rsidRPr="00E60B37">
        <w:rPr>
          <w:sz w:val="24"/>
          <w:szCs w:val="24"/>
        </w:rPr>
        <w:t xml:space="preserve"> </w:t>
      </w:r>
    </w:p>
    <w:p w:rsidR="00214D4D" w:rsidRPr="00B42857" w:rsidRDefault="00214D4D" w:rsidP="00214D4D">
      <w:pPr>
        <w:pStyle w:val="NoSpacing"/>
        <w:rPr>
          <w:sz w:val="24"/>
          <w:szCs w:val="24"/>
        </w:rPr>
      </w:pPr>
      <w:r>
        <w:rPr>
          <w:b/>
          <w:sz w:val="24"/>
          <w:szCs w:val="24"/>
        </w:rPr>
        <w:t>*Spring 2010</w:t>
      </w:r>
      <w:r>
        <w:rPr>
          <w:sz w:val="24"/>
          <w:szCs w:val="24"/>
        </w:rPr>
        <w:t>-</w:t>
      </w:r>
      <w:r w:rsidRPr="00B42857">
        <w:rPr>
          <w:sz w:val="24"/>
          <w:szCs w:val="24"/>
        </w:rPr>
        <w:t xml:space="preserve"> (1) term </w:t>
      </w:r>
      <w:r w:rsidRPr="00B42857">
        <w:rPr>
          <w:sz w:val="24"/>
          <w:szCs w:val="24"/>
          <w:u w:val="single"/>
        </w:rPr>
        <w:t>after</w:t>
      </w:r>
      <w:r w:rsidRPr="00B42857">
        <w:rPr>
          <w:sz w:val="24"/>
          <w:szCs w:val="24"/>
        </w:rPr>
        <w:t xml:space="preserve"> the initial semester, STARS Spring 20</w:t>
      </w:r>
      <w:r>
        <w:rPr>
          <w:sz w:val="24"/>
          <w:szCs w:val="24"/>
        </w:rPr>
        <w:t>10</w:t>
      </w:r>
      <w:r w:rsidRPr="00B42857">
        <w:rPr>
          <w:sz w:val="24"/>
          <w:szCs w:val="24"/>
        </w:rPr>
        <w:t xml:space="preserve"> cohort </w:t>
      </w:r>
      <w:r w:rsidRPr="00214D4D">
        <w:rPr>
          <w:b/>
          <w:sz w:val="24"/>
          <w:szCs w:val="24"/>
        </w:rPr>
        <w:t>retained 5</w:t>
      </w:r>
      <w:r w:rsidR="003C6A8E">
        <w:rPr>
          <w:b/>
          <w:sz w:val="24"/>
          <w:szCs w:val="24"/>
        </w:rPr>
        <w:t>1</w:t>
      </w:r>
      <w:r w:rsidRPr="00214D4D">
        <w:rPr>
          <w:b/>
          <w:sz w:val="24"/>
          <w:szCs w:val="24"/>
        </w:rPr>
        <w:t>%</w:t>
      </w:r>
      <w:r w:rsidRPr="00B42857">
        <w:rPr>
          <w:sz w:val="24"/>
          <w:szCs w:val="24"/>
        </w:rPr>
        <w:t xml:space="preserve"> </w:t>
      </w:r>
    </w:p>
    <w:p w:rsidR="00F1695B" w:rsidRDefault="00F1695B" w:rsidP="00A67D44">
      <w:pPr>
        <w:rPr>
          <w:b/>
          <w:sz w:val="28"/>
          <w:szCs w:val="28"/>
          <w:u w:val="single"/>
        </w:rPr>
      </w:pPr>
    </w:p>
    <w:p w:rsidR="00A67D44" w:rsidRPr="00C80CA3" w:rsidRDefault="00A614D5" w:rsidP="00A67D44">
      <w:pPr>
        <w:rPr>
          <w:b/>
          <w:sz w:val="28"/>
          <w:szCs w:val="28"/>
          <w:u w:val="single"/>
        </w:rPr>
      </w:pPr>
      <w:r w:rsidRPr="00E16EDB">
        <w:rPr>
          <w:b/>
          <w:sz w:val="28"/>
          <w:szCs w:val="28"/>
          <w:u w:val="single"/>
        </w:rPr>
        <w:t>Retention- 2 Terms Later</w:t>
      </w:r>
      <w:r w:rsidR="00A67D44" w:rsidRPr="00E16EDB">
        <w:rPr>
          <w:b/>
          <w:sz w:val="28"/>
          <w:szCs w:val="28"/>
          <w:u w:val="single"/>
        </w:rPr>
        <w:t xml:space="preserve"> (</w:t>
      </w:r>
      <w:r w:rsidR="00C611E1" w:rsidRPr="00E16EDB">
        <w:rPr>
          <w:b/>
          <w:sz w:val="28"/>
          <w:szCs w:val="28"/>
          <w:u w:val="single"/>
        </w:rPr>
        <w:t xml:space="preserve">Annual </w:t>
      </w:r>
      <w:r w:rsidR="00A67D44" w:rsidRPr="00E16EDB">
        <w:rPr>
          <w:b/>
          <w:sz w:val="28"/>
          <w:szCs w:val="28"/>
          <w:u w:val="single"/>
        </w:rPr>
        <w:t>Retention)</w:t>
      </w:r>
      <w:r w:rsidR="00367258">
        <w:rPr>
          <w:b/>
          <w:i/>
          <w:sz w:val="24"/>
          <w:szCs w:val="24"/>
        </w:rPr>
        <w:t xml:space="preserve">. </w:t>
      </w:r>
      <w:r w:rsidR="00A67D44" w:rsidRPr="00C611E1">
        <w:rPr>
          <w:b/>
          <w:i/>
          <w:sz w:val="24"/>
          <w:szCs w:val="24"/>
        </w:rPr>
        <w:t xml:space="preserve"> </w:t>
      </w:r>
    </w:p>
    <w:p w:rsidR="00A67D44" w:rsidRPr="00143AE9" w:rsidRDefault="007763B8" w:rsidP="00A614D5">
      <w:pPr>
        <w:rPr>
          <w:b/>
          <w:sz w:val="28"/>
          <w:szCs w:val="28"/>
        </w:rPr>
      </w:pPr>
      <w:r w:rsidRPr="00143AE9">
        <w:rPr>
          <w:b/>
          <w:sz w:val="28"/>
          <w:szCs w:val="28"/>
        </w:rPr>
        <w:t>STAR</w:t>
      </w:r>
      <w:r w:rsidR="00D65DAC" w:rsidRPr="00143AE9">
        <w:rPr>
          <w:b/>
          <w:sz w:val="28"/>
          <w:szCs w:val="28"/>
        </w:rPr>
        <w:t>S</w:t>
      </w:r>
      <w:r w:rsidR="005F3754" w:rsidRPr="00143AE9">
        <w:rPr>
          <w:b/>
          <w:sz w:val="28"/>
          <w:szCs w:val="28"/>
        </w:rPr>
        <w:t xml:space="preserve"> Findings </w:t>
      </w:r>
      <w:r w:rsidRPr="00143AE9">
        <w:rPr>
          <w:b/>
          <w:sz w:val="28"/>
          <w:szCs w:val="28"/>
        </w:rPr>
        <w:t>(</w:t>
      </w:r>
      <w:r w:rsidR="00143AE9" w:rsidRPr="00143AE9">
        <w:rPr>
          <w:b/>
          <w:sz w:val="28"/>
          <w:szCs w:val="28"/>
        </w:rPr>
        <w:t xml:space="preserve">Yearly </w:t>
      </w:r>
      <w:r w:rsidR="00C611E1" w:rsidRPr="00143AE9">
        <w:rPr>
          <w:b/>
          <w:sz w:val="28"/>
          <w:szCs w:val="28"/>
        </w:rPr>
        <w:t>Retention</w:t>
      </w:r>
      <w:r w:rsidRPr="00143AE9">
        <w:rPr>
          <w:b/>
          <w:sz w:val="28"/>
          <w:szCs w:val="28"/>
        </w:rPr>
        <w:t>)</w:t>
      </w:r>
    </w:p>
    <w:p w:rsidR="00DB0FB1" w:rsidRPr="00C80CA3" w:rsidRDefault="00DB0FB1" w:rsidP="00A614D5">
      <w:pPr>
        <w:rPr>
          <w:b/>
          <w:color w:val="000000" w:themeColor="text1"/>
          <w:sz w:val="24"/>
          <w:szCs w:val="24"/>
        </w:rPr>
      </w:pPr>
      <w:r w:rsidRPr="002A1600">
        <w:rPr>
          <w:color w:val="000000" w:themeColor="text1"/>
          <w:sz w:val="24"/>
          <w:szCs w:val="24"/>
        </w:rPr>
        <w:t>One year later (</w:t>
      </w:r>
      <w:r w:rsidR="005F3754" w:rsidRPr="002A1600">
        <w:rPr>
          <w:color w:val="000000" w:themeColor="text1"/>
          <w:sz w:val="24"/>
          <w:szCs w:val="24"/>
        </w:rPr>
        <w:t>two t</w:t>
      </w:r>
      <w:r w:rsidRPr="002A1600">
        <w:rPr>
          <w:color w:val="000000" w:themeColor="text1"/>
          <w:sz w:val="24"/>
          <w:szCs w:val="24"/>
        </w:rPr>
        <w:t>erms after the initial cohort term)</w:t>
      </w:r>
      <w:r w:rsidR="005F3754" w:rsidRPr="002A1600">
        <w:rPr>
          <w:color w:val="000000" w:themeColor="text1"/>
          <w:sz w:val="24"/>
          <w:szCs w:val="24"/>
        </w:rPr>
        <w:t>,</w:t>
      </w:r>
      <w:r w:rsidR="00E60B37" w:rsidRPr="002A1600">
        <w:rPr>
          <w:color w:val="000000" w:themeColor="text1"/>
          <w:sz w:val="24"/>
          <w:szCs w:val="24"/>
        </w:rPr>
        <w:t xml:space="preserve"> 4</w:t>
      </w:r>
      <w:r w:rsidR="00214D4D">
        <w:rPr>
          <w:color w:val="000000" w:themeColor="text1"/>
          <w:sz w:val="24"/>
          <w:szCs w:val="24"/>
        </w:rPr>
        <w:t>4</w:t>
      </w:r>
      <w:r w:rsidR="00E60B37" w:rsidRPr="002A1600">
        <w:rPr>
          <w:color w:val="000000" w:themeColor="text1"/>
          <w:sz w:val="24"/>
          <w:szCs w:val="24"/>
        </w:rPr>
        <w:t>%</w:t>
      </w:r>
      <w:r w:rsidR="008D3316">
        <w:rPr>
          <w:color w:val="000000" w:themeColor="text1"/>
          <w:sz w:val="24"/>
          <w:szCs w:val="24"/>
        </w:rPr>
        <w:t xml:space="preserve"> to </w:t>
      </w:r>
      <w:r w:rsidR="00CB421C">
        <w:rPr>
          <w:color w:val="000000" w:themeColor="text1"/>
          <w:sz w:val="24"/>
          <w:szCs w:val="24"/>
        </w:rPr>
        <w:t>61</w:t>
      </w:r>
      <w:r w:rsidR="008D3316">
        <w:rPr>
          <w:color w:val="000000" w:themeColor="text1"/>
          <w:sz w:val="24"/>
          <w:szCs w:val="24"/>
        </w:rPr>
        <w:t xml:space="preserve">% </w:t>
      </w:r>
      <w:r w:rsidR="00E60B37" w:rsidRPr="002A1600">
        <w:rPr>
          <w:color w:val="000000" w:themeColor="text1"/>
          <w:sz w:val="24"/>
          <w:szCs w:val="24"/>
        </w:rPr>
        <w:t xml:space="preserve"> of </w:t>
      </w:r>
      <w:r w:rsidRPr="002A1600">
        <w:rPr>
          <w:color w:val="000000" w:themeColor="text1"/>
          <w:sz w:val="24"/>
          <w:szCs w:val="24"/>
        </w:rPr>
        <w:t xml:space="preserve">STARS </w:t>
      </w:r>
      <w:r w:rsidR="005F3754" w:rsidRPr="002A1600">
        <w:rPr>
          <w:color w:val="000000" w:themeColor="text1"/>
          <w:sz w:val="24"/>
          <w:szCs w:val="24"/>
        </w:rPr>
        <w:t>cohort</w:t>
      </w:r>
      <w:r w:rsidR="008D3316">
        <w:rPr>
          <w:color w:val="000000" w:themeColor="text1"/>
          <w:sz w:val="24"/>
          <w:szCs w:val="24"/>
        </w:rPr>
        <w:t>s</w:t>
      </w:r>
      <w:r w:rsidR="005F3754" w:rsidRPr="002A1600">
        <w:rPr>
          <w:color w:val="000000" w:themeColor="text1"/>
          <w:sz w:val="24"/>
          <w:szCs w:val="24"/>
        </w:rPr>
        <w:t xml:space="preserve"> were </w:t>
      </w:r>
      <w:r w:rsidR="008D3316">
        <w:rPr>
          <w:color w:val="000000" w:themeColor="text1"/>
          <w:sz w:val="24"/>
          <w:szCs w:val="24"/>
        </w:rPr>
        <w:t xml:space="preserve">retained and found to be </w:t>
      </w:r>
      <w:r w:rsidR="005F3754" w:rsidRPr="002A1600">
        <w:rPr>
          <w:color w:val="000000" w:themeColor="text1"/>
          <w:sz w:val="24"/>
          <w:szCs w:val="24"/>
        </w:rPr>
        <w:t xml:space="preserve">enrolled, </w:t>
      </w:r>
      <w:r w:rsidR="00A614D5" w:rsidRPr="002A1600">
        <w:rPr>
          <w:color w:val="000000" w:themeColor="text1"/>
          <w:sz w:val="24"/>
          <w:szCs w:val="24"/>
        </w:rPr>
        <w:t xml:space="preserve">while the </w:t>
      </w:r>
      <w:r w:rsidR="008D3316">
        <w:rPr>
          <w:color w:val="000000" w:themeColor="text1"/>
          <w:sz w:val="24"/>
          <w:szCs w:val="24"/>
        </w:rPr>
        <w:t xml:space="preserve">general BRCC population rates lagged behind at </w:t>
      </w:r>
      <w:r w:rsidR="008D3316">
        <w:rPr>
          <w:color w:val="000000" w:themeColor="text1"/>
          <w:sz w:val="24"/>
          <w:szCs w:val="24"/>
        </w:rPr>
        <w:lastRenderedPageBreak/>
        <w:t>41%</w:t>
      </w:r>
      <w:r w:rsidR="002E6A71">
        <w:rPr>
          <w:color w:val="000000" w:themeColor="text1"/>
          <w:sz w:val="24"/>
          <w:szCs w:val="24"/>
        </w:rPr>
        <w:t xml:space="preserve"> to 43%</w:t>
      </w:r>
      <w:r w:rsidR="008D3316">
        <w:rPr>
          <w:color w:val="000000" w:themeColor="text1"/>
          <w:sz w:val="24"/>
          <w:szCs w:val="24"/>
        </w:rPr>
        <w:t>.</w:t>
      </w:r>
      <w:r w:rsidR="005F3754" w:rsidRPr="002A1600">
        <w:rPr>
          <w:color w:val="000000" w:themeColor="text1"/>
          <w:sz w:val="24"/>
          <w:szCs w:val="24"/>
        </w:rPr>
        <w:t xml:space="preserve">  Th</w:t>
      </w:r>
      <w:r w:rsidR="008D3316">
        <w:rPr>
          <w:color w:val="000000" w:themeColor="text1"/>
          <w:sz w:val="24"/>
          <w:szCs w:val="24"/>
        </w:rPr>
        <w:t>e greatest annual retention rate yet was found to be among the FALL</w:t>
      </w:r>
      <w:r w:rsidR="00F1695B">
        <w:rPr>
          <w:color w:val="000000" w:themeColor="text1"/>
          <w:sz w:val="24"/>
          <w:szCs w:val="24"/>
        </w:rPr>
        <w:t xml:space="preserve"> </w:t>
      </w:r>
      <w:r w:rsidR="008D3316">
        <w:rPr>
          <w:color w:val="000000" w:themeColor="text1"/>
          <w:sz w:val="24"/>
          <w:szCs w:val="24"/>
        </w:rPr>
        <w:t>200</w:t>
      </w:r>
      <w:r w:rsidR="00214D4D">
        <w:rPr>
          <w:color w:val="000000" w:themeColor="text1"/>
          <w:sz w:val="24"/>
          <w:szCs w:val="24"/>
        </w:rPr>
        <w:t xml:space="preserve">8 </w:t>
      </w:r>
      <w:r w:rsidR="008D3316">
        <w:rPr>
          <w:color w:val="000000" w:themeColor="text1"/>
          <w:sz w:val="24"/>
          <w:szCs w:val="24"/>
        </w:rPr>
        <w:t xml:space="preserve">cohort with </w:t>
      </w:r>
      <w:r w:rsidR="00214D4D">
        <w:rPr>
          <w:color w:val="000000" w:themeColor="text1"/>
          <w:sz w:val="24"/>
          <w:szCs w:val="24"/>
        </w:rPr>
        <w:t>61</w:t>
      </w:r>
      <w:r w:rsidR="008D3316">
        <w:rPr>
          <w:color w:val="000000" w:themeColor="text1"/>
          <w:sz w:val="24"/>
          <w:szCs w:val="24"/>
        </w:rPr>
        <w:t>%</w:t>
      </w:r>
      <w:r w:rsidR="00E60B37" w:rsidRPr="002A1600">
        <w:rPr>
          <w:color w:val="000000" w:themeColor="text1"/>
          <w:sz w:val="24"/>
          <w:szCs w:val="24"/>
        </w:rPr>
        <w:t xml:space="preserve"> of the original cohort</w:t>
      </w:r>
      <w:r w:rsidR="00214D4D">
        <w:rPr>
          <w:color w:val="000000" w:themeColor="text1"/>
          <w:sz w:val="24"/>
          <w:szCs w:val="24"/>
        </w:rPr>
        <w:t>s</w:t>
      </w:r>
      <w:r w:rsidR="00E60B37" w:rsidRPr="002A1600">
        <w:rPr>
          <w:color w:val="000000" w:themeColor="text1"/>
          <w:sz w:val="24"/>
          <w:szCs w:val="24"/>
        </w:rPr>
        <w:t xml:space="preserve"> </w:t>
      </w:r>
      <w:r w:rsidR="002A1600" w:rsidRPr="002A1600">
        <w:rPr>
          <w:color w:val="000000" w:themeColor="text1"/>
          <w:sz w:val="24"/>
          <w:szCs w:val="24"/>
        </w:rPr>
        <w:t>continu</w:t>
      </w:r>
      <w:r w:rsidR="00214D4D">
        <w:rPr>
          <w:color w:val="000000" w:themeColor="text1"/>
          <w:sz w:val="24"/>
          <w:szCs w:val="24"/>
        </w:rPr>
        <w:t>ing</w:t>
      </w:r>
      <w:r w:rsidR="002A1600" w:rsidRPr="002A1600">
        <w:rPr>
          <w:color w:val="000000" w:themeColor="text1"/>
          <w:sz w:val="24"/>
          <w:szCs w:val="24"/>
        </w:rPr>
        <w:t xml:space="preserve"> their enrollment </w:t>
      </w:r>
      <w:r w:rsidR="00C611E1" w:rsidRPr="002A1600">
        <w:rPr>
          <w:color w:val="000000" w:themeColor="text1"/>
          <w:sz w:val="24"/>
          <w:szCs w:val="24"/>
        </w:rPr>
        <w:t>one year later</w:t>
      </w:r>
      <w:r w:rsidR="00214D4D">
        <w:rPr>
          <w:color w:val="000000" w:themeColor="text1"/>
          <w:sz w:val="24"/>
          <w:szCs w:val="24"/>
        </w:rPr>
        <w:t>.</w:t>
      </w:r>
      <w:r w:rsidR="00C80CA3">
        <w:rPr>
          <w:color w:val="000000" w:themeColor="text1"/>
          <w:sz w:val="24"/>
          <w:szCs w:val="24"/>
        </w:rPr>
        <w:t xml:space="preserve"> </w:t>
      </w:r>
      <w:r w:rsidR="00C80CA3" w:rsidRPr="00C80CA3">
        <w:rPr>
          <w:b/>
          <w:color w:val="000000" w:themeColor="text1"/>
          <w:sz w:val="24"/>
          <w:szCs w:val="24"/>
        </w:rPr>
        <w:t>Clearly, STARS cohorts are demonstrating HIGHER Annual (fall to fall) retention rates</w:t>
      </w:r>
      <w:r w:rsidR="00F1695B">
        <w:rPr>
          <w:b/>
          <w:color w:val="000000" w:themeColor="text1"/>
          <w:sz w:val="24"/>
          <w:szCs w:val="24"/>
        </w:rPr>
        <w:t xml:space="preserve"> THAN any other group on c</w:t>
      </w:r>
      <w:r w:rsidR="00CB421C">
        <w:rPr>
          <w:b/>
          <w:color w:val="000000" w:themeColor="text1"/>
          <w:sz w:val="24"/>
          <w:szCs w:val="24"/>
        </w:rPr>
        <w:t>am</w:t>
      </w:r>
      <w:r w:rsidR="00F1695B">
        <w:rPr>
          <w:b/>
          <w:color w:val="000000" w:themeColor="text1"/>
          <w:sz w:val="24"/>
          <w:szCs w:val="24"/>
        </w:rPr>
        <w:t>p</w:t>
      </w:r>
      <w:r w:rsidR="00CB421C">
        <w:rPr>
          <w:b/>
          <w:color w:val="000000" w:themeColor="text1"/>
          <w:sz w:val="24"/>
          <w:szCs w:val="24"/>
        </w:rPr>
        <w:t>us</w:t>
      </w:r>
      <w:r w:rsidR="00F1695B">
        <w:rPr>
          <w:b/>
          <w:color w:val="000000" w:themeColor="text1"/>
          <w:sz w:val="24"/>
          <w:szCs w:val="24"/>
        </w:rPr>
        <w:t>.</w:t>
      </w:r>
    </w:p>
    <w:p w:rsidR="00A614D5" w:rsidRDefault="00E60B37" w:rsidP="00A614D5">
      <w:pPr>
        <w:rPr>
          <w:b/>
          <w:sz w:val="28"/>
          <w:szCs w:val="28"/>
        </w:rPr>
      </w:pPr>
      <w:r w:rsidRPr="00143AE9">
        <w:rPr>
          <w:b/>
          <w:sz w:val="28"/>
          <w:szCs w:val="28"/>
        </w:rPr>
        <w:t>Table</w:t>
      </w:r>
      <w:r w:rsidR="00CB421C">
        <w:rPr>
          <w:b/>
          <w:sz w:val="28"/>
          <w:szCs w:val="28"/>
        </w:rPr>
        <w:t xml:space="preserve">/Figure </w:t>
      </w:r>
      <w:r w:rsidR="00143AE9" w:rsidRPr="00143AE9">
        <w:rPr>
          <w:b/>
          <w:sz w:val="28"/>
          <w:szCs w:val="28"/>
        </w:rPr>
        <w:t xml:space="preserve"> 4</w:t>
      </w:r>
      <w:r w:rsidRPr="00143AE9">
        <w:rPr>
          <w:b/>
          <w:sz w:val="28"/>
          <w:szCs w:val="28"/>
        </w:rPr>
        <w:t>:</w:t>
      </w:r>
      <w:r w:rsidRPr="00143AE9">
        <w:rPr>
          <w:sz w:val="28"/>
          <w:szCs w:val="28"/>
        </w:rPr>
        <w:t xml:space="preserve">  </w:t>
      </w:r>
      <w:r w:rsidR="00A614D5" w:rsidRPr="00143AE9">
        <w:rPr>
          <w:b/>
          <w:sz w:val="28"/>
          <w:szCs w:val="28"/>
        </w:rPr>
        <w:t xml:space="preserve">Retention- </w:t>
      </w:r>
      <w:r w:rsidRPr="00143AE9">
        <w:rPr>
          <w:b/>
          <w:sz w:val="28"/>
          <w:szCs w:val="28"/>
        </w:rPr>
        <w:t>2</w:t>
      </w:r>
      <w:r w:rsidR="00A614D5" w:rsidRPr="00143AE9">
        <w:rPr>
          <w:b/>
          <w:sz w:val="28"/>
          <w:szCs w:val="28"/>
        </w:rPr>
        <w:t xml:space="preserve"> Term</w:t>
      </w:r>
      <w:r w:rsidRPr="00143AE9">
        <w:rPr>
          <w:b/>
          <w:sz w:val="28"/>
          <w:szCs w:val="28"/>
        </w:rPr>
        <w:t>s</w:t>
      </w:r>
      <w:r w:rsidR="00A614D5" w:rsidRPr="00143AE9">
        <w:rPr>
          <w:b/>
          <w:sz w:val="28"/>
          <w:szCs w:val="28"/>
        </w:rPr>
        <w:t xml:space="preserve"> Later</w:t>
      </w:r>
      <w:r w:rsidR="00A67D44" w:rsidRPr="00143AE9">
        <w:rPr>
          <w:b/>
          <w:sz w:val="28"/>
          <w:szCs w:val="28"/>
        </w:rPr>
        <w:t xml:space="preserve"> (</w:t>
      </w:r>
      <w:r w:rsidR="00FE74E2" w:rsidRPr="00143AE9">
        <w:rPr>
          <w:b/>
          <w:sz w:val="28"/>
          <w:szCs w:val="28"/>
        </w:rPr>
        <w:t>Annual Retention</w:t>
      </w:r>
      <w:r w:rsidR="00A67D44" w:rsidRPr="00143AE9">
        <w:rPr>
          <w:b/>
          <w:sz w:val="28"/>
          <w:szCs w:val="28"/>
        </w:rPr>
        <w:t>)</w:t>
      </w:r>
    </w:p>
    <w:p w:rsidR="00CB421C" w:rsidRDefault="00CB421C" w:rsidP="00A614D5">
      <w:pPr>
        <w:rPr>
          <w:b/>
          <w:sz w:val="28"/>
          <w:szCs w:val="28"/>
        </w:rPr>
      </w:pPr>
      <w:r>
        <w:rPr>
          <w:noProof/>
        </w:rPr>
        <w:drawing>
          <wp:inline distT="0" distB="0" distL="0" distR="0">
            <wp:extent cx="5105400" cy="24098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421C" w:rsidRDefault="00CB421C" w:rsidP="00A614D5">
      <w:pPr>
        <w:rPr>
          <w:b/>
          <w:sz w:val="28"/>
          <w:szCs w:val="28"/>
        </w:rPr>
      </w:pPr>
    </w:p>
    <w:p w:rsidR="00CB421C" w:rsidRDefault="00CB421C" w:rsidP="00CB421C">
      <w:pPr>
        <w:rPr>
          <w:b/>
          <w:sz w:val="28"/>
          <w:szCs w:val="28"/>
        </w:rPr>
      </w:pPr>
      <w:r w:rsidRPr="00143AE9">
        <w:rPr>
          <w:b/>
          <w:sz w:val="28"/>
          <w:szCs w:val="28"/>
        </w:rPr>
        <w:t>Table</w:t>
      </w:r>
      <w:r>
        <w:rPr>
          <w:b/>
          <w:sz w:val="28"/>
          <w:szCs w:val="28"/>
        </w:rPr>
        <w:t>/Figure</w:t>
      </w:r>
      <w:r w:rsidRPr="00143AE9">
        <w:rPr>
          <w:b/>
          <w:sz w:val="28"/>
          <w:szCs w:val="28"/>
        </w:rPr>
        <w:t xml:space="preserve"> 4</w:t>
      </w:r>
      <w:r>
        <w:rPr>
          <w:b/>
          <w:sz w:val="28"/>
          <w:szCs w:val="28"/>
        </w:rPr>
        <w:t>:</w:t>
      </w:r>
      <w:r w:rsidRPr="00143AE9">
        <w:rPr>
          <w:sz w:val="28"/>
          <w:szCs w:val="28"/>
        </w:rPr>
        <w:t xml:space="preserve">  </w:t>
      </w:r>
      <w:r w:rsidRPr="00143AE9">
        <w:rPr>
          <w:b/>
          <w:sz w:val="28"/>
          <w:szCs w:val="28"/>
        </w:rPr>
        <w:t>Retention- 2 Terms Later (Annual Retention)</w:t>
      </w:r>
    </w:p>
    <w:p w:rsidR="00CB421C" w:rsidRDefault="00CB421C" w:rsidP="00A614D5">
      <w:pPr>
        <w:rPr>
          <w:b/>
          <w:sz w:val="28"/>
          <w:szCs w:val="28"/>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9"/>
        <w:gridCol w:w="1601"/>
        <w:gridCol w:w="1890"/>
        <w:gridCol w:w="1620"/>
        <w:gridCol w:w="1620"/>
      </w:tblGrid>
      <w:tr w:rsidR="008D3316" w:rsidRPr="003765C4" w:rsidTr="00F35FFF">
        <w:tc>
          <w:tcPr>
            <w:tcW w:w="3079" w:type="dxa"/>
            <w:tcBorders>
              <w:bottom w:val="single" w:sz="4" w:space="0" w:color="000000"/>
            </w:tcBorders>
          </w:tcPr>
          <w:p w:rsidR="008D3316" w:rsidRPr="003765C4" w:rsidRDefault="008D3316" w:rsidP="003765C4">
            <w:pPr>
              <w:spacing w:after="0" w:line="240" w:lineRule="auto"/>
              <w:rPr>
                <w:b/>
                <w:sz w:val="40"/>
                <w:szCs w:val="40"/>
              </w:rPr>
            </w:pPr>
            <w:r w:rsidRPr="003765C4">
              <w:rPr>
                <w:b/>
                <w:sz w:val="40"/>
                <w:szCs w:val="40"/>
              </w:rPr>
              <w:t>Group</w:t>
            </w:r>
          </w:p>
        </w:tc>
        <w:tc>
          <w:tcPr>
            <w:tcW w:w="1601" w:type="dxa"/>
            <w:tcBorders>
              <w:bottom w:val="single" w:sz="4" w:space="0" w:color="000000"/>
            </w:tcBorders>
          </w:tcPr>
          <w:p w:rsidR="008D3316" w:rsidRPr="008D3316" w:rsidRDefault="008D3316" w:rsidP="00611FEB">
            <w:pPr>
              <w:spacing w:after="0" w:line="240" w:lineRule="auto"/>
              <w:rPr>
                <w:b/>
                <w:sz w:val="28"/>
                <w:szCs w:val="28"/>
              </w:rPr>
            </w:pPr>
            <w:r w:rsidRPr="008D3316">
              <w:rPr>
                <w:b/>
                <w:sz w:val="28"/>
                <w:szCs w:val="28"/>
              </w:rPr>
              <w:t>Started in Fall 2008</w:t>
            </w:r>
          </w:p>
        </w:tc>
        <w:tc>
          <w:tcPr>
            <w:tcW w:w="1890" w:type="dxa"/>
            <w:tcBorders>
              <w:bottom w:val="single" w:sz="4" w:space="0" w:color="000000"/>
            </w:tcBorders>
          </w:tcPr>
          <w:p w:rsidR="008D3316" w:rsidRPr="008D3316" w:rsidRDefault="008D3316" w:rsidP="00611FEB">
            <w:pPr>
              <w:spacing w:after="0" w:line="240" w:lineRule="auto"/>
              <w:rPr>
                <w:b/>
                <w:sz w:val="28"/>
                <w:szCs w:val="28"/>
              </w:rPr>
            </w:pPr>
            <w:r w:rsidRPr="008D3316">
              <w:rPr>
                <w:b/>
                <w:sz w:val="28"/>
                <w:szCs w:val="28"/>
              </w:rPr>
              <w:t>Started in Spring 2009</w:t>
            </w:r>
          </w:p>
        </w:tc>
        <w:tc>
          <w:tcPr>
            <w:tcW w:w="1620" w:type="dxa"/>
            <w:tcBorders>
              <w:bottom w:val="single" w:sz="4" w:space="0" w:color="000000"/>
            </w:tcBorders>
          </w:tcPr>
          <w:p w:rsidR="008D3316" w:rsidRPr="008D3316" w:rsidRDefault="008D3316" w:rsidP="00DB076A">
            <w:pPr>
              <w:spacing w:after="0" w:line="240" w:lineRule="auto"/>
              <w:rPr>
                <w:b/>
                <w:sz w:val="28"/>
                <w:szCs w:val="28"/>
              </w:rPr>
            </w:pPr>
            <w:r w:rsidRPr="008D3316">
              <w:rPr>
                <w:b/>
                <w:sz w:val="28"/>
                <w:szCs w:val="28"/>
              </w:rPr>
              <w:t>Started in Fall 2009</w:t>
            </w:r>
          </w:p>
        </w:tc>
        <w:tc>
          <w:tcPr>
            <w:tcW w:w="1620" w:type="dxa"/>
            <w:tcBorders>
              <w:bottom w:val="single" w:sz="4" w:space="0" w:color="000000"/>
            </w:tcBorders>
          </w:tcPr>
          <w:p w:rsidR="008D3316" w:rsidRPr="008D3316" w:rsidRDefault="008D3316" w:rsidP="008D3316">
            <w:pPr>
              <w:spacing w:after="0" w:line="240" w:lineRule="auto"/>
              <w:rPr>
                <w:b/>
                <w:sz w:val="28"/>
                <w:szCs w:val="28"/>
              </w:rPr>
            </w:pPr>
            <w:r w:rsidRPr="008D3316">
              <w:rPr>
                <w:b/>
                <w:sz w:val="28"/>
                <w:szCs w:val="28"/>
              </w:rPr>
              <w:t>Started in Spring 2010**</w:t>
            </w:r>
          </w:p>
        </w:tc>
      </w:tr>
      <w:tr w:rsidR="00F35FFF" w:rsidRPr="003765C4" w:rsidTr="00F35FFF">
        <w:tc>
          <w:tcPr>
            <w:tcW w:w="3079" w:type="dxa"/>
            <w:tcBorders>
              <w:bottom w:val="single" w:sz="4" w:space="0" w:color="000000"/>
            </w:tcBorders>
            <w:shd w:val="clear" w:color="auto" w:fill="00B050"/>
          </w:tcPr>
          <w:p w:rsidR="00F35FFF" w:rsidRPr="00143AE9" w:rsidRDefault="00F35FFF" w:rsidP="00F35FFF">
            <w:pPr>
              <w:spacing w:after="0" w:line="240" w:lineRule="auto"/>
              <w:rPr>
                <w:b/>
                <w:sz w:val="28"/>
                <w:szCs w:val="28"/>
              </w:rPr>
            </w:pPr>
            <w:r w:rsidRPr="00143AE9">
              <w:rPr>
                <w:b/>
                <w:sz w:val="28"/>
                <w:szCs w:val="28"/>
              </w:rPr>
              <w:t>STARS Cohort</w:t>
            </w:r>
          </w:p>
        </w:tc>
        <w:tc>
          <w:tcPr>
            <w:tcW w:w="1601" w:type="dxa"/>
            <w:tcBorders>
              <w:bottom w:val="single" w:sz="4" w:space="0" w:color="000000"/>
            </w:tcBorders>
            <w:shd w:val="clear" w:color="auto" w:fill="00B050"/>
          </w:tcPr>
          <w:p w:rsidR="00F35FFF" w:rsidRPr="00C80CA3" w:rsidRDefault="00F35FFF" w:rsidP="00F35FFF">
            <w:pPr>
              <w:spacing w:after="0" w:line="240" w:lineRule="auto"/>
              <w:rPr>
                <w:b/>
                <w:sz w:val="36"/>
                <w:szCs w:val="36"/>
              </w:rPr>
            </w:pPr>
            <w:r w:rsidRPr="00C80CA3">
              <w:rPr>
                <w:b/>
                <w:sz w:val="36"/>
                <w:szCs w:val="36"/>
              </w:rPr>
              <w:t>61%</w:t>
            </w:r>
          </w:p>
        </w:tc>
        <w:tc>
          <w:tcPr>
            <w:tcW w:w="1890" w:type="dxa"/>
            <w:tcBorders>
              <w:bottom w:val="single" w:sz="4" w:space="0" w:color="000000"/>
            </w:tcBorders>
            <w:shd w:val="clear" w:color="auto" w:fill="00B050"/>
          </w:tcPr>
          <w:p w:rsidR="00F35FFF" w:rsidRPr="00C80CA3" w:rsidRDefault="00F35FFF" w:rsidP="00F35FFF">
            <w:pPr>
              <w:spacing w:after="0" w:line="240" w:lineRule="auto"/>
              <w:rPr>
                <w:b/>
                <w:sz w:val="36"/>
                <w:szCs w:val="36"/>
              </w:rPr>
            </w:pPr>
            <w:r w:rsidRPr="00C80CA3">
              <w:rPr>
                <w:b/>
                <w:sz w:val="36"/>
                <w:szCs w:val="36"/>
              </w:rPr>
              <w:t>44%</w:t>
            </w:r>
          </w:p>
        </w:tc>
        <w:tc>
          <w:tcPr>
            <w:tcW w:w="1620" w:type="dxa"/>
            <w:tcBorders>
              <w:bottom w:val="single" w:sz="4" w:space="0" w:color="000000"/>
            </w:tcBorders>
            <w:shd w:val="clear" w:color="auto" w:fill="00B050"/>
          </w:tcPr>
          <w:p w:rsidR="00F35FFF" w:rsidRPr="00C80CA3" w:rsidRDefault="002E6A71" w:rsidP="00F35FFF">
            <w:pPr>
              <w:spacing w:after="0" w:line="240" w:lineRule="auto"/>
              <w:rPr>
                <w:b/>
                <w:sz w:val="36"/>
                <w:szCs w:val="36"/>
              </w:rPr>
            </w:pPr>
            <w:r w:rsidRPr="00C80CA3">
              <w:rPr>
                <w:b/>
                <w:sz w:val="36"/>
                <w:szCs w:val="36"/>
              </w:rPr>
              <w:t>59</w:t>
            </w:r>
            <w:r w:rsidR="00F35FFF" w:rsidRPr="00C80CA3">
              <w:rPr>
                <w:b/>
                <w:sz w:val="36"/>
                <w:szCs w:val="36"/>
              </w:rPr>
              <w:t>%</w:t>
            </w:r>
          </w:p>
        </w:tc>
        <w:tc>
          <w:tcPr>
            <w:tcW w:w="1620" w:type="dxa"/>
            <w:tcBorders>
              <w:bottom w:val="single" w:sz="4" w:space="0" w:color="000000"/>
            </w:tcBorders>
            <w:shd w:val="clear" w:color="auto" w:fill="00B050"/>
          </w:tcPr>
          <w:p w:rsidR="00F35FFF" w:rsidRPr="00C80CA3" w:rsidRDefault="00F35FFF" w:rsidP="00F35FFF">
            <w:pPr>
              <w:spacing w:after="0" w:line="240" w:lineRule="auto"/>
              <w:rPr>
                <w:b/>
                <w:sz w:val="36"/>
                <w:szCs w:val="36"/>
              </w:rPr>
            </w:pPr>
            <w:r w:rsidRPr="00C80CA3">
              <w:rPr>
                <w:b/>
                <w:sz w:val="36"/>
                <w:szCs w:val="36"/>
              </w:rPr>
              <w:t>N/A**</w:t>
            </w:r>
          </w:p>
        </w:tc>
      </w:tr>
      <w:tr w:rsidR="00F35FFF" w:rsidRPr="003765C4" w:rsidTr="00F35FFF">
        <w:tc>
          <w:tcPr>
            <w:tcW w:w="3079" w:type="dxa"/>
            <w:shd w:val="clear" w:color="auto" w:fill="FF0000"/>
          </w:tcPr>
          <w:p w:rsidR="00F35FFF" w:rsidRPr="00143AE9" w:rsidRDefault="00F35FFF" w:rsidP="00F35FFF">
            <w:pPr>
              <w:spacing w:after="0" w:line="240" w:lineRule="auto"/>
              <w:rPr>
                <w:b/>
                <w:sz w:val="28"/>
                <w:szCs w:val="28"/>
              </w:rPr>
            </w:pPr>
            <w:r w:rsidRPr="00143AE9">
              <w:rPr>
                <w:b/>
                <w:sz w:val="28"/>
                <w:szCs w:val="28"/>
              </w:rPr>
              <w:t>STARS Control</w:t>
            </w:r>
          </w:p>
        </w:tc>
        <w:tc>
          <w:tcPr>
            <w:tcW w:w="1601" w:type="dxa"/>
            <w:shd w:val="clear" w:color="auto" w:fill="FF0000"/>
          </w:tcPr>
          <w:p w:rsidR="00F35FFF" w:rsidRPr="00143AE9" w:rsidRDefault="00F35FFF" w:rsidP="00F35FFF">
            <w:pPr>
              <w:spacing w:after="0" w:line="240" w:lineRule="auto"/>
              <w:rPr>
                <w:b/>
                <w:sz w:val="28"/>
                <w:szCs w:val="28"/>
              </w:rPr>
            </w:pPr>
            <w:r w:rsidRPr="00143AE9">
              <w:rPr>
                <w:b/>
                <w:sz w:val="28"/>
                <w:szCs w:val="28"/>
              </w:rPr>
              <w:t>43%</w:t>
            </w:r>
          </w:p>
        </w:tc>
        <w:tc>
          <w:tcPr>
            <w:tcW w:w="1890" w:type="dxa"/>
            <w:shd w:val="clear" w:color="auto" w:fill="FF0000"/>
          </w:tcPr>
          <w:p w:rsidR="00F35FFF" w:rsidRPr="00143AE9" w:rsidRDefault="00F35FFF" w:rsidP="00F35FFF">
            <w:pPr>
              <w:spacing w:after="0" w:line="240" w:lineRule="auto"/>
              <w:rPr>
                <w:b/>
                <w:sz w:val="28"/>
                <w:szCs w:val="28"/>
              </w:rPr>
            </w:pPr>
            <w:r>
              <w:rPr>
                <w:b/>
                <w:sz w:val="28"/>
                <w:szCs w:val="28"/>
              </w:rPr>
              <w:t>40%</w:t>
            </w:r>
          </w:p>
        </w:tc>
        <w:tc>
          <w:tcPr>
            <w:tcW w:w="1620" w:type="dxa"/>
            <w:shd w:val="clear" w:color="auto" w:fill="FF0000"/>
          </w:tcPr>
          <w:p w:rsidR="00F35FFF" w:rsidRPr="00143AE9" w:rsidRDefault="00F35FFF" w:rsidP="00F35FFF">
            <w:pPr>
              <w:spacing w:after="0" w:line="240" w:lineRule="auto"/>
              <w:rPr>
                <w:b/>
                <w:sz w:val="28"/>
                <w:szCs w:val="28"/>
              </w:rPr>
            </w:pPr>
            <w:r>
              <w:rPr>
                <w:b/>
                <w:sz w:val="28"/>
                <w:szCs w:val="28"/>
              </w:rPr>
              <w:t>48%</w:t>
            </w:r>
          </w:p>
        </w:tc>
        <w:tc>
          <w:tcPr>
            <w:tcW w:w="1620" w:type="dxa"/>
            <w:shd w:val="clear" w:color="auto" w:fill="FF0000"/>
          </w:tcPr>
          <w:p w:rsidR="00F35FFF" w:rsidRPr="00143AE9" w:rsidRDefault="00F35FFF" w:rsidP="00F35FFF">
            <w:pPr>
              <w:spacing w:after="0" w:line="240" w:lineRule="auto"/>
              <w:rPr>
                <w:b/>
                <w:sz w:val="28"/>
                <w:szCs w:val="28"/>
              </w:rPr>
            </w:pPr>
            <w:r w:rsidRPr="00143AE9">
              <w:rPr>
                <w:b/>
                <w:sz w:val="28"/>
                <w:szCs w:val="28"/>
              </w:rPr>
              <w:t>N/A**</w:t>
            </w:r>
          </w:p>
        </w:tc>
      </w:tr>
      <w:tr w:rsidR="008D3316" w:rsidRPr="003765C4" w:rsidTr="00F35FFF">
        <w:tc>
          <w:tcPr>
            <w:tcW w:w="3079" w:type="dxa"/>
            <w:shd w:val="clear" w:color="auto" w:fill="FFFF00"/>
          </w:tcPr>
          <w:p w:rsidR="008D3316" w:rsidRPr="00143AE9" w:rsidRDefault="008D3316" w:rsidP="00143AE9">
            <w:pPr>
              <w:spacing w:after="0" w:line="240" w:lineRule="auto"/>
              <w:rPr>
                <w:b/>
                <w:sz w:val="28"/>
                <w:szCs w:val="28"/>
              </w:rPr>
            </w:pPr>
            <w:r w:rsidRPr="00143AE9">
              <w:rPr>
                <w:b/>
                <w:sz w:val="28"/>
                <w:szCs w:val="28"/>
              </w:rPr>
              <w:t>BRCC - general population</w:t>
            </w:r>
          </w:p>
        </w:tc>
        <w:tc>
          <w:tcPr>
            <w:tcW w:w="1601" w:type="dxa"/>
            <w:shd w:val="clear" w:color="auto" w:fill="FFFF00"/>
          </w:tcPr>
          <w:p w:rsidR="008D3316" w:rsidRPr="00143AE9" w:rsidRDefault="004104AC" w:rsidP="003765C4">
            <w:pPr>
              <w:spacing w:after="0" w:line="240" w:lineRule="auto"/>
              <w:rPr>
                <w:b/>
                <w:sz w:val="28"/>
                <w:szCs w:val="28"/>
              </w:rPr>
            </w:pPr>
            <w:r>
              <w:rPr>
                <w:b/>
                <w:sz w:val="28"/>
                <w:szCs w:val="28"/>
              </w:rPr>
              <w:t>42%</w:t>
            </w:r>
          </w:p>
        </w:tc>
        <w:tc>
          <w:tcPr>
            <w:tcW w:w="1890" w:type="dxa"/>
            <w:shd w:val="clear" w:color="auto" w:fill="FFFF00"/>
          </w:tcPr>
          <w:p w:rsidR="008D3316" w:rsidRPr="00143AE9" w:rsidRDefault="008D3316" w:rsidP="003765C4">
            <w:pPr>
              <w:spacing w:after="0" w:line="240" w:lineRule="auto"/>
              <w:rPr>
                <w:b/>
                <w:sz w:val="28"/>
                <w:szCs w:val="28"/>
              </w:rPr>
            </w:pPr>
            <w:r>
              <w:rPr>
                <w:b/>
                <w:sz w:val="28"/>
                <w:szCs w:val="28"/>
              </w:rPr>
              <w:t>41%</w:t>
            </w:r>
          </w:p>
        </w:tc>
        <w:tc>
          <w:tcPr>
            <w:tcW w:w="1620" w:type="dxa"/>
            <w:shd w:val="clear" w:color="auto" w:fill="FFFF00"/>
          </w:tcPr>
          <w:p w:rsidR="008D3316" w:rsidRPr="00143AE9" w:rsidRDefault="00372DB3" w:rsidP="003C6A8E">
            <w:pPr>
              <w:spacing w:after="0" w:line="240" w:lineRule="auto"/>
              <w:rPr>
                <w:b/>
                <w:sz w:val="28"/>
                <w:szCs w:val="28"/>
              </w:rPr>
            </w:pPr>
            <w:r>
              <w:rPr>
                <w:b/>
                <w:sz w:val="28"/>
                <w:szCs w:val="28"/>
              </w:rPr>
              <w:t>4</w:t>
            </w:r>
            <w:r w:rsidR="003C6A8E">
              <w:rPr>
                <w:b/>
                <w:sz w:val="28"/>
                <w:szCs w:val="28"/>
              </w:rPr>
              <w:t>3</w:t>
            </w:r>
            <w:r w:rsidR="008D3316">
              <w:rPr>
                <w:b/>
                <w:sz w:val="28"/>
                <w:szCs w:val="28"/>
              </w:rPr>
              <w:t>%</w:t>
            </w:r>
          </w:p>
        </w:tc>
        <w:tc>
          <w:tcPr>
            <w:tcW w:w="1620" w:type="dxa"/>
            <w:shd w:val="clear" w:color="auto" w:fill="FFFF00"/>
          </w:tcPr>
          <w:p w:rsidR="008D3316" w:rsidRPr="00143AE9" w:rsidRDefault="008D3316" w:rsidP="009930E3">
            <w:pPr>
              <w:spacing w:after="0" w:line="240" w:lineRule="auto"/>
              <w:rPr>
                <w:b/>
                <w:sz w:val="28"/>
                <w:szCs w:val="28"/>
              </w:rPr>
            </w:pPr>
            <w:r w:rsidRPr="00143AE9">
              <w:rPr>
                <w:b/>
                <w:sz w:val="28"/>
                <w:szCs w:val="28"/>
              </w:rPr>
              <w:t>N/A**</w:t>
            </w:r>
          </w:p>
        </w:tc>
      </w:tr>
      <w:tr w:rsidR="008D3316" w:rsidRPr="003765C4" w:rsidTr="00F35FFF">
        <w:tc>
          <w:tcPr>
            <w:tcW w:w="3079" w:type="dxa"/>
            <w:tcBorders>
              <w:bottom w:val="single" w:sz="4" w:space="0" w:color="000000"/>
            </w:tcBorders>
            <w:shd w:val="clear" w:color="auto" w:fill="B8CCE4"/>
          </w:tcPr>
          <w:p w:rsidR="008D3316" w:rsidRPr="00143AE9" w:rsidRDefault="008D3316" w:rsidP="00143AE9">
            <w:pPr>
              <w:spacing w:after="0" w:line="240" w:lineRule="auto"/>
              <w:rPr>
                <w:b/>
                <w:sz w:val="28"/>
                <w:szCs w:val="28"/>
              </w:rPr>
            </w:pPr>
            <w:r w:rsidRPr="00143AE9">
              <w:rPr>
                <w:b/>
                <w:sz w:val="28"/>
                <w:szCs w:val="28"/>
              </w:rPr>
              <w:t>BRCC - first-time student</w:t>
            </w:r>
          </w:p>
        </w:tc>
        <w:tc>
          <w:tcPr>
            <w:tcW w:w="1601" w:type="dxa"/>
            <w:tcBorders>
              <w:bottom w:val="single" w:sz="4" w:space="0" w:color="000000"/>
            </w:tcBorders>
            <w:shd w:val="clear" w:color="auto" w:fill="B8CCE4"/>
          </w:tcPr>
          <w:p w:rsidR="008D3316" w:rsidRPr="00143AE9" w:rsidRDefault="00AD53B5" w:rsidP="003765C4">
            <w:pPr>
              <w:spacing w:after="0" w:line="240" w:lineRule="auto"/>
              <w:rPr>
                <w:b/>
                <w:sz w:val="28"/>
                <w:szCs w:val="28"/>
              </w:rPr>
            </w:pPr>
            <w:r>
              <w:rPr>
                <w:b/>
                <w:sz w:val="28"/>
                <w:szCs w:val="28"/>
              </w:rPr>
              <w:t>45</w:t>
            </w:r>
            <w:r w:rsidR="008D3316" w:rsidRPr="00143AE9">
              <w:rPr>
                <w:b/>
                <w:sz w:val="28"/>
                <w:szCs w:val="28"/>
              </w:rPr>
              <w:t>%</w:t>
            </w:r>
          </w:p>
        </w:tc>
        <w:tc>
          <w:tcPr>
            <w:tcW w:w="1890" w:type="dxa"/>
            <w:tcBorders>
              <w:bottom w:val="single" w:sz="4" w:space="0" w:color="000000"/>
            </w:tcBorders>
            <w:shd w:val="clear" w:color="auto" w:fill="B8CCE4"/>
          </w:tcPr>
          <w:p w:rsidR="008D3316" w:rsidRPr="00143AE9" w:rsidRDefault="008D3316" w:rsidP="003765C4">
            <w:pPr>
              <w:spacing w:after="0" w:line="240" w:lineRule="auto"/>
              <w:rPr>
                <w:b/>
                <w:sz w:val="28"/>
                <w:szCs w:val="28"/>
              </w:rPr>
            </w:pPr>
            <w:r>
              <w:rPr>
                <w:b/>
                <w:sz w:val="28"/>
                <w:szCs w:val="28"/>
              </w:rPr>
              <w:t>36%</w:t>
            </w:r>
          </w:p>
        </w:tc>
        <w:tc>
          <w:tcPr>
            <w:tcW w:w="1620" w:type="dxa"/>
            <w:tcBorders>
              <w:bottom w:val="single" w:sz="4" w:space="0" w:color="000000"/>
            </w:tcBorders>
            <w:shd w:val="clear" w:color="auto" w:fill="B8CCE4"/>
          </w:tcPr>
          <w:p w:rsidR="008D3316" w:rsidRPr="00143AE9" w:rsidRDefault="00372DB3" w:rsidP="002E6A71">
            <w:pPr>
              <w:spacing w:after="0" w:line="240" w:lineRule="auto"/>
              <w:rPr>
                <w:b/>
                <w:sz w:val="28"/>
                <w:szCs w:val="28"/>
              </w:rPr>
            </w:pPr>
            <w:r>
              <w:rPr>
                <w:b/>
                <w:sz w:val="28"/>
                <w:szCs w:val="28"/>
              </w:rPr>
              <w:t>4</w:t>
            </w:r>
            <w:r w:rsidR="002E6A71">
              <w:rPr>
                <w:b/>
                <w:sz w:val="28"/>
                <w:szCs w:val="28"/>
              </w:rPr>
              <w:t>5</w:t>
            </w:r>
            <w:r w:rsidR="008D3316">
              <w:rPr>
                <w:b/>
                <w:sz w:val="28"/>
                <w:szCs w:val="28"/>
              </w:rPr>
              <w:t>%</w:t>
            </w:r>
          </w:p>
        </w:tc>
        <w:tc>
          <w:tcPr>
            <w:tcW w:w="1620" w:type="dxa"/>
            <w:tcBorders>
              <w:bottom w:val="single" w:sz="4" w:space="0" w:color="000000"/>
            </w:tcBorders>
            <w:shd w:val="clear" w:color="auto" w:fill="B8CCE4"/>
          </w:tcPr>
          <w:p w:rsidR="008D3316" w:rsidRPr="00143AE9" w:rsidRDefault="008D3316" w:rsidP="009930E3">
            <w:pPr>
              <w:spacing w:after="0" w:line="240" w:lineRule="auto"/>
              <w:rPr>
                <w:b/>
                <w:sz w:val="28"/>
                <w:szCs w:val="28"/>
              </w:rPr>
            </w:pPr>
            <w:r w:rsidRPr="00143AE9">
              <w:rPr>
                <w:b/>
                <w:sz w:val="28"/>
                <w:szCs w:val="28"/>
              </w:rPr>
              <w:t>N/A**</w:t>
            </w:r>
          </w:p>
        </w:tc>
      </w:tr>
      <w:tr w:rsidR="008D3316" w:rsidRPr="003765C4" w:rsidTr="00F35FFF">
        <w:tc>
          <w:tcPr>
            <w:tcW w:w="3079" w:type="dxa"/>
            <w:shd w:val="clear" w:color="auto" w:fill="5F497A" w:themeFill="accent4" w:themeFillShade="BF"/>
          </w:tcPr>
          <w:p w:rsidR="008D3316" w:rsidRPr="00143AE9" w:rsidRDefault="008D3316" w:rsidP="00143AE9">
            <w:pPr>
              <w:spacing w:after="0" w:line="240" w:lineRule="auto"/>
              <w:rPr>
                <w:b/>
                <w:sz w:val="28"/>
                <w:szCs w:val="28"/>
              </w:rPr>
            </w:pPr>
            <w:r w:rsidRPr="00143AE9">
              <w:rPr>
                <w:b/>
                <w:sz w:val="28"/>
                <w:szCs w:val="28"/>
              </w:rPr>
              <w:t>BRCC – minority and first-time student</w:t>
            </w:r>
          </w:p>
        </w:tc>
        <w:tc>
          <w:tcPr>
            <w:tcW w:w="1601" w:type="dxa"/>
            <w:shd w:val="clear" w:color="auto" w:fill="5F497A" w:themeFill="accent4" w:themeFillShade="BF"/>
          </w:tcPr>
          <w:p w:rsidR="008D3316" w:rsidRPr="00143AE9" w:rsidRDefault="00AD53B5" w:rsidP="003765C4">
            <w:pPr>
              <w:spacing w:after="0" w:line="240" w:lineRule="auto"/>
              <w:rPr>
                <w:b/>
                <w:sz w:val="28"/>
                <w:szCs w:val="28"/>
              </w:rPr>
            </w:pPr>
            <w:r>
              <w:rPr>
                <w:b/>
                <w:sz w:val="28"/>
                <w:szCs w:val="28"/>
              </w:rPr>
              <w:t>44</w:t>
            </w:r>
            <w:r w:rsidR="008D3316" w:rsidRPr="00143AE9">
              <w:rPr>
                <w:b/>
                <w:sz w:val="28"/>
                <w:szCs w:val="28"/>
              </w:rPr>
              <w:t>%</w:t>
            </w:r>
          </w:p>
        </w:tc>
        <w:tc>
          <w:tcPr>
            <w:tcW w:w="1890" w:type="dxa"/>
            <w:shd w:val="clear" w:color="auto" w:fill="5F497A" w:themeFill="accent4" w:themeFillShade="BF"/>
          </w:tcPr>
          <w:p w:rsidR="008D3316" w:rsidRPr="00143AE9" w:rsidRDefault="008D3316" w:rsidP="00AD53B5">
            <w:pPr>
              <w:spacing w:after="0" w:line="240" w:lineRule="auto"/>
              <w:rPr>
                <w:b/>
                <w:sz w:val="28"/>
                <w:szCs w:val="28"/>
              </w:rPr>
            </w:pPr>
            <w:r>
              <w:rPr>
                <w:b/>
                <w:sz w:val="28"/>
                <w:szCs w:val="28"/>
              </w:rPr>
              <w:t>3</w:t>
            </w:r>
            <w:r w:rsidR="00AD53B5">
              <w:rPr>
                <w:b/>
                <w:sz w:val="28"/>
                <w:szCs w:val="28"/>
              </w:rPr>
              <w:t>7</w:t>
            </w:r>
            <w:r>
              <w:rPr>
                <w:b/>
                <w:sz w:val="28"/>
                <w:szCs w:val="28"/>
              </w:rPr>
              <w:t>%</w:t>
            </w:r>
          </w:p>
        </w:tc>
        <w:tc>
          <w:tcPr>
            <w:tcW w:w="1620" w:type="dxa"/>
            <w:shd w:val="clear" w:color="auto" w:fill="5F497A" w:themeFill="accent4" w:themeFillShade="BF"/>
          </w:tcPr>
          <w:p w:rsidR="008D3316" w:rsidRPr="00143AE9" w:rsidRDefault="008D3316" w:rsidP="002E6A71">
            <w:pPr>
              <w:spacing w:after="0" w:line="240" w:lineRule="auto"/>
              <w:rPr>
                <w:b/>
                <w:sz w:val="28"/>
                <w:szCs w:val="28"/>
              </w:rPr>
            </w:pPr>
            <w:r>
              <w:rPr>
                <w:b/>
                <w:sz w:val="28"/>
                <w:szCs w:val="28"/>
              </w:rPr>
              <w:t>4</w:t>
            </w:r>
            <w:r w:rsidR="002E6A71">
              <w:rPr>
                <w:b/>
                <w:sz w:val="28"/>
                <w:szCs w:val="28"/>
              </w:rPr>
              <w:t>2</w:t>
            </w:r>
            <w:r>
              <w:rPr>
                <w:b/>
                <w:sz w:val="28"/>
                <w:szCs w:val="28"/>
              </w:rPr>
              <w:t>%</w:t>
            </w:r>
          </w:p>
        </w:tc>
        <w:tc>
          <w:tcPr>
            <w:tcW w:w="1620" w:type="dxa"/>
            <w:shd w:val="clear" w:color="auto" w:fill="5F497A" w:themeFill="accent4" w:themeFillShade="BF"/>
          </w:tcPr>
          <w:p w:rsidR="008D3316" w:rsidRPr="00143AE9" w:rsidRDefault="008D3316" w:rsidP="009930E3">
            <w:pPr>
              <w:spacing w:after="0" w:line="240" w:lineRule="auto"/>
              <w:rPr>
                <w:b/>
                <w:sz w:val="28"/>
                <w:szCs w:val="28"/>
              </w:rPr>
            </w:pPr>
            <w:r w:rsidRPr="00143AE9">
              <w:rPr>
                <w:b/>
                <w:sz w:val="28"/>
                <w:szCs w:val="28"/>
              </w:rPr>
              <w:t>N/A**</w:t>
            </w:r>
          </w:p>
        </w:tc>
      </w:tr>
    </w:tbl>
    <w:p w:rsidR="00DB0FB1" w:rsidRDefault="001E5395" w:rsidP="00DB0FB1">
      <w:pPr>
        <w:rPr>
          <w:b/>
          <w:sz w:val="24"/>
          <w:szCs w:val="24"/>
        </w:rPr>
      </w:pPr>
      <w:r w:rsidRPr="001E5395">
        <w:rPr>
          <w:b/>
          <w:sz w:val="20"/>
          <w:szCs w:val="20"/>
        </w:rPr>
        <w:t>*</w:t>
      </w:r>
      <w:r w:rsidR="002E6A71">
        <w:rPr>
          <w:b/>
          <w:sz w:val="20"/>
          <w:szCs w:val="20"/>
        </w:rPr>
        <w:t xml:space="preserve"> </w:t>
      </w:r>
      <w:r w:rsidR="00DB0FB1">
        <w:rPr>
          <w:b/>
          <w:sz w:val="20"/>
          <w:szCs w:val="20"/>
        </w:rPr>
        <w:t>**N/</w:t>
      </w:r>
      <w:r w:rsidR="00A73450">
        <w:rPr>
          <w:b/>
          <w:sz w:val="20"/>
          <w:szCs w:val="20"/>
        </w:rPr>
        <w:t>A</w:t>
      </w:r>
      <w:r w:rsidR="00A73450" w:rsidRPr="00DB0FB1">
        <w:rPr>
          <w:b/>
          <w:sz w:val="20"/>
          <w:szCs w:val="20"/>
        </w:rPr>
        <w:t xml:space="preserve"> yearly</w:t>
      </w:r>
      <w:r w:rsidR="00DB0FB1" w:rsidRPr="00DB0FB1">
        <w:rPr>
          <w:b/>
          <w:sz w:val="20"/>
          <w:szCs w:val="20"/>
        </w:rPr>
        <w:t xml:space="preserve"> retention rate (2 Terms later) cannot be calculated for the Spring 20</w:t>
      </w:r>
      <w:r w:rsidR="008D3316">
        <w:rPr>
          <w:b/>
          <w:sz w:val="20"/>
          <w:szCs w:val="20"/>
        </w:rPr>
        <w:t>10</w:t>
      </w:r>
      <w:r w:rsidR="00DB0FB1" w:rsidRPr="00DB0FB1">
        <w:rPr>
          <w:b/>
          <w:sz w:val="20"/>
          <w:szCs w:val="20"/>
        </w:rPr>
        <w:t xml:space="preserve"> or control group</w:t>
      </w:r>
      <w:r w:rsidR="00143AE9">
        <w:rPr>
          <w:b/>
          <w:sz w:val="20"/>
          <w:szCs w:val="20"/>
        </w:rPr>
        <w:t>s,</w:t>
      </w:r>
      <w:r w:rsidR="00DB0FB1" w:rsidRPr="00DB0FB1">
        <w:rPr>
          <w:b/>
          <w:sz w:val="20"/>
          <w:szCs w:val="20"/>
        </w:rPr>
        <w:t xml:space="preserve"> </w:t>
      </w:r>
      <w:r w:rsidR="00214D4D">
        <w:rPr>
          <w:b/>
          <w:sz w:val="20"/>
          <w:szCs w:val="20"/>
        </w:rPr>
        <w:t xml:space="preserve">as </w:t>
      </w:r>
      <w:r w:rsidR="00DB0FB1" w:rsidRPr="00DB0FB1">
        <w:rPr>
          <w:b/>
          <w:sz w:val="20"/>
          <w:szCs w:val="20"/>
        </w:rPr>
        <w:t xml:space="preserve">one year has not </w:t>
      </w:r>
      <w:r w:rsidR="00143AE9">
        <w:rPr>
          <w:b/>
          <w:sz w:val="20"/>
          <w:szCs w:val="20"/>
        </w:rPr>
        <w:t>expired</w:t>
      </w:r>
      <w:r w:rsidR="00DB0FB1" w:rsidRPr="00C611E1">
        <w:rPr>
          <w:b/>
          <w:sz w:val="24"/>
          <w:szCs w:val="24"/>
        </w:rPr>
        <w:t>.</w:t>
      </w:r>
    </w:p>
    <w:p w:rsidR="00214D4D" w:rsidRDefault="00214D4D" w:rsidP="00214D4D">
      <w:pPr>
        <w:spacing w:after="0"/>
        <w:rPr>
          <w:b/>
          <w:sz w:val="24"/>
          <w:szCs w:val="24"/>
        </w:rPr>
      </w:pPr>
      <w:r w:rsidRPr="00214D4D">
        <w:rPr>
          <w:b/>
          <w:sz w:val="24"/>
          <w:szCs w:val="24"/>
        </w:rPr>
        <w:lastRenderedPageBreak/>
        <w:t>Fall 2008 Cohort</w:t>
      </w:r>
      <w:r>
        <w:rPr>
          <w:b/>
          <w:sz w:val="24"/>
          <w:szCs w:val="24"/>
        </w:rPr>
        <w:t>-</w:t>
      </w:r>
      <w:r w:rsidRPr="00E60B37">
        <w:rPr>
          <w:sz w:val="24"/>
          <w:szCs w:val="24"/>
        </w:rPr>
        <w:t xml:space="preserve"> </w:t>
      </w:r>
      <w:r>
        <w:rPr>
          <w:sz w:val="24"/>
          <w:szCs w:val="24"/>
        </w:rPr>
        <w:t xml:space="preserve">(2) </w:t>
      </w:r>
      <w:r w:rsidRPr="00E60B37">
        <w:rPr>
          <w:sz w:val="24"/>
          <w:szCs w:val="24"/>
        </w:rPr>
        <w:t>term</w:t>
      </w:r>
      <w:r>
        <w:rPr>
          <w:sz w:val="24"/>
          <w:szCs w:val="24"/>
        </w:rPr>
        <w:t>s</w:t>
      </w:r>
      <w:r w:rsidRPr="00E60B37">
        <w:rPr>
          <w:sz w:val="24"/>
          <w:szCs w:val="24"/>
        </w:rPr>
        <w:t xml:space="preserve"> </w:t>
      </w:r>
      <w:r w:rsidRPr="00E60B37">
        <w:rPr>
          <w:sz w:val="24"/>
          <w:szCs w:val="24"/>
          <w:u w:val="single"/>
        </w:rPr>
        <w:t>after</w:t>
      </w:r>
      <w:r w:rsidRPr="00E60B37">
        <w:rPr>
          <w:sz w:val="24"/>
          <w:szCs w:val="24"/>
        </w:rPr>
        <w:t xml:space="preserve"> the initial </w:t>
      </w:r>
      <w:r>
        <w:rPr>
          <w:sz w:val="24"/>
          <w:szCs w:val="24"/>
        </w:rPr>
        <w:t>semester</w:t>
      </w:r>
      <w:r w:rsidRPr="00E60B37">
        <w:rPr>
          <w:sz w:val="24"/>
          <w:szCs w:val="24"/>
        </w:rPr>
        <w:t xml:space="preserve">, </w:t>
      </w:r>
      <w:r>
        <w:rPr>
          <w:sz w:val="24"/>
          <w:szCs w:val="24"/>
        </w:rPr>
        <w:t xml:space="preserve">STARS </w:t>
      </w:r>
      <w:r w:rsidRPr="00E60B37">
        <w:rPr>
          <w:sz w:val="24"/>
          <w:szCs w:val="24"/>
        </w:rPr>
        <w:t xml:space="preserve">Fall 2008 cohort </w:t>
      </w:r>
      <w:r w:rsidRPr="00214D4D">
        <w:rPr>
          <w:b/>
          <w:sz w:val="24"/>
          <w:szCs w:val="24"/>
        </w:rPr>
        <w:t xml:space="preserve">retained </w:t>
      </w:r>
      <w:r>
        <w:rPr>
          <w:b/>
          <w:sz w:val="24"/>
          <w:szCs w:val="24"/>
        </w:rPr>
        <w:t>6</w:t>
      </w:r>
      <w:r w:rsidRPr="00214D4D">
        <w:rPr>
          <w:b/>
          <w:sz w:val="24"/>
          <w:szCs w:val="24"/>
        </w:rPr>
        <w:t>1%</w:t>
      </w:r>
      <w:r w:rsidRPr="00E60B37">
        <w:rPr>
          <w:sz w:val="24"/>
          <w:szCs w:val="24"/>
        </w:rPr>
        <w:t xml:space="preserve"> </w:t>
      </w:r>
    </w:p>
    <w:p w:rsidR="00214D4D" w:rsidRDefault="00214D4D" w:rsidP="00214D4D">
      <w:pPr>
        <w:pStyle w:val="NoSpacing"/>
        <w:rPr>
          <w:b/>
          <w:sz w:val="24"/>
          <w:szCs w:val="24"/>
        </w:rPr>
      </w:pPr>
      <w:r w:rsidRPr="00214D4D">
        <w:rPr>
          <w:b/>
          <w:sz w:val="24"/>
          <w:szCs w:val="24"/>
        </w:rPr>
        <w:t>Spring 2009 Cohort</w:t>
      </w:r>
      <w:r>
        <w:rPr>
          <w:b/>
          <w:sz w:val="24"/>
          <w:szCs w:val="24"/>
        </w:rPr>
        <w:t>-</w:t>
      </w:r>
      <w:r w:rsidRPr="00B42857">
        <w:rPr>
          <w:sz w:val="24"/>
          <w:szCs w:val="24"/>
        </w:rPr>
        <w:t xml:space="preserve"> (</w:t>
      </w:r>
      <w:r>
        <w:rPr>
          <w:sz w:val="24"/>
          <w:szCs w:val="24"/>
        </w:rPr>
        <w:t>2</w:t>
      </w:r>
      <w:r w:rsidRPr="00B42857">
        <w:rPr>
          <w:sz w:val="24"/>
          <w:szCs w:val="24"/>
        </w:rPr>
        <w:t>) term</w:t>
      </w:r>
      <w:r>
        <w:rPr>
          <w:sz w:val="24"/>
          <w:szCs w:val="24"/>
        </w:rPr>
        <w:t>s</w:t>
      </w:r>
      <w:r w:rsidRPr="00B42857">
        <w:rPr>
          <w:sz w:val="24"/>
          <w:szCs w:val="24"/>
        </w:rPr>
        <w:t xml:space="preserve"> </w:t>
      </w:r>
      <w:r w:rsidRPr="00B42857">
        <w:rPr>
          <w:sz w:val="24"/>
          <w:szCs w:val="24"/>
          <w:u w:val="single"/>
        </w:rPr>
        <w:t>after</w:t>
      </w:r>
      <w:r w:rsidRPr="00B42857">
        <w:rPr>
          <w:sz w:val="24"/>
          <w:szCs w:val="24"/>
        </w:rPr>
        <w:t xml:space="preserve"> the initial semester, STARS Sp 2009 cohort </w:t>
      </w:r>
      <w:r w:rsidRPr="00214D4D">
        <w:rPr>
          <w:b/>
          <w:sz w:val="24"/>
          <w:szCs w:val="24"/>
        </w:rPr>
        <w:t xml:space="preserve">retained </w:t>
      </w:r>
      <w:r>
        <w:rPr>
          <w:b/>
          <w:sz w:val="24"/>
          <w:szCs w:val="24"/>
        </w:rPr>
        <w:t>44</w:t>
      </w:r>
      <w:r w:rsidRPr="00214D4D">
        <w:rPr>
          <w:b/>
          <w:sz w:val="24"/>
          <w:szCs w:val="24"/>
        </w:rPr>
        <w:t>%</w:t>
      </w:r>
      <w:r w:rsidRPr="00B42857">
        <w:rPr>
          <w:sz w:val="24"/>
          <w:szCs w:val="24"/>
        </w:rPr>
        <w:t xml:space="preserve"> </w:t>
      </w:r>
    </w:p>
    <w:p w:rsidR="00214D4D" w:rsidRDefault="00214D4D" w:rsidP="00214D4D">
      <w:pPr>
        <w:spacing w:after="0"/>
        <w:rPr>
          <w:b/>
          <w:sz w:val="24"/>
          <w:szCs w:val="24"/>
        </w:rPr>
      </w:pPr>
      <w:r>
        <w:rPr>
          <w:b/>
          <w:sz w:val="24"/>
          <w:szCs w:val="24"/>
        </w:rPr>
        <w:t>Fall 2009 Cohort</w:t>
      </w:r>
      <w:r w:rsidRPr="00214D4D">
        <w:rPr>
          <w:sz w:val="24"/>
          <w:szCs w:val="24"/>
        </w:rPr>
        <w:t xml:space="preserve"> </w:t>
      </w:r>
      <w:r>
        <w:rPr>
          <w:sz w:val="24"/>
          <w:szCs w:val="24"/>
        </w:rPr>
        <w:t>-</w:t>
      </w:r>
      <w:r w:rsidRPr="00E60B37">
        <w:rPr>
          <w:sz w:val="24"/>
          <w:szCs w:val="24"/>
        </w:rPr>
        <w:t xml:space="preserve"> </w:t>
      </w:r>
      <w:r>
        <w:rPr>
          <w:sz w:val="24"/>
          <w:szCs w:val="24"/>
        </w:rPr>
        <w:t xml:space="preserve">(2) </w:t>
      </w:r>
      <w:r w:rsidRPr="00E60B37">
        <w:rPr>
          <w:sz w:val="24"/>
          <w:szCs w:val="24"/>
        </w:rPr>
        <w:t>term</w:t>
      </w:r>
      <w:r>
        <w:rPr>
          <w:sz w:val="24"/>
          <w:szCs w:val="24"/>
        </w:rPr>
        <w:t>s</w:t>
      </w:r>
      <w:r w:rsidRPr="00E60B37">
        <w:rPr>
          <w:sz w:val="24"/>
          <w:szCs w:val="24"/>
        </w:rPr>
        <w:t xml:space="preserve"> </w:t>
      </w:r>
      <w:r w:rsidRPr="00E60B37">
        <w:rPr>
          <w:sz w:val="24"/>
          <w:szCs w:val="24"/>
          <w:u w:val="single"/>
        </w:rPr>
        <w:t>after</w:t>
      </w:r>
      <w:r w:rsidRPr="00E60B37">
        <w:rPr>
          <w:sz w:val="24"/>
          <w:szCs w:val="24"/>
        </w:rPr>
        <w:t xml:space="preserve"> the initial </w:t>
      </w:r>
      <w:r>
        <w:rPr>
          <w:sz w:val="24"/>
          <w:szCs w:val="24"/>
        </w:rPr>
        <w:t>semester</w:t>
      </w:r>
      <w:r w:rsidRPr="00E60B37">
        <w:rPr>
          <w:sz w:val="24"/>
          <w:szCs w:val="24"/>
        </w:rPr>
        <w:t xml:space="preserve">, </w:t>
      </w:r>
      <w:r>
        <w:rPr>
          <w:sz w:val="24"/>
          <w:szCs w:val="24"/>
        </w:rPr>
        <w:t xml:space="preserve">STARS </w:t>
      </w:r>
      <w:r w:rsidRPr="00E60B37">
        <w:rPr>
          <w:sz w:val="24"/>
          <w:szCs w:val="24"/>
        </w:rPr>
        <w:t>Fall 200</w:t>
      </w:r>
      <w:r>
        <w:rPr>
          <w:sz w:val="24"/>
          <w:szCs w:val="24"/>
        </w:rPr>
        <w:t>9</w:t>
      </w:r>
      <w:r w:rsidRPr="00E60B37">
        <w:rPr>
          <w:sz w:val="24"/>
          <w:szCs w:val="24"/>
        </w:rPr>
        <w:t xml:space="preserve"> cohort </w:t>
      </w:r>
      <w:r w:rsidRPr="00214D4D">
        <w:rPr>
          <w:b/>
          <w:sz w:val="24"/>
          <w:szCs w:val="24"/>
        </w:rPr>
        <w:t xml:space="preserve">retained </w:t>
      </w:r>
      <w:r w:rsidR="002E6A71">
        <w:rPr>
          <w:b/>
          <w:sz w:val="24"/>
          <w:szCs w:val="24"/>
        </w:rPr>
        <w:t>59</w:t>
      </w:r>
      <w:r w:rsidRPr="00214D4D">
        <w:rPr>
          <w:b/>
          <w:sz w:val="24"/>
          <w:szCs w:val="24"/>
        </w:rPr>
        <w:t>%</w:t>
      </w:r>
      <w:r w:rsidRPr="00E60B37">
        <w:rPr>
          <w:sz w:val="24"/>
          <w:szCs w:val="24"/>
        </w:rPr>
        <w:t xml:space="preserve"> </w:t>
      </w:r>
    </w:p>
    <w:p w:rsidR="00197056" w:rsidRPr="004A533A" w:rsidRDefault="00214D4D" w:rsidP="00197056">
      <w:pPr>
        <w:rPr>
          <w:b/>
          <w:sz w:val="32"/>
          <w:szCs w:val="32"/>
        </w:rPr>
      </w:pPr>
      <w:r>
        <w:rPr>
          <w:b/>
          <w:sz w:val="24"/>
          <w:szCs w:val="24"/>
        </w:rPr>
        <w:br/>
      </w:r>
      <w:r w:rsidR="004A533A" w:rsidRPr="004A533A">
        <w:rPr>
          <w:b/>
          <w:sz w:val="32"/>
          <w:szCs w:val="32"/>
        </w:rPr>
        <w:t>Table 5:</w:t>
      </w:r>
      <w:r w:rsidR="004A533A">
        <w:rPr>
          <w:b/>
          <w:sz w:val="32"/>
          <w:szCs w:val="32"/>
        </w:rPr>
        <w:t xml:space="preserve"> </w:t>
      </w:r>
      <w:r w:rsidR="00197056" w:rsidRPr="004A533A">
        <w:rPr>
          <w:b/>
          <w:sz w:val="32"/>
          <w:szCs w:val="32"/>
        </w:rPr>
        <w:t>Persistence</w:t>
      </w:r>
    </w:p>
    <w:p w:rsidR="00197056" w:rsidRDefault="00197056" w:rsidP="00197056">
      <w:r>
        <w:t xml:space="preserve">This table illustrates the % of original cohort </w:t>
      </w:r>
      <w:r w:rsidRPr="008A0D80">
        <w:rPr>
          <w:b/>
        </w:rPr>
        <w:t>to be found enrolled each semester</w:t>
      </w:r>
      <w:r>
        <w:rPr>
          <w:b/>
        </w:rPr>
        <w:t>.</w:t>
      </w:r>
      <w:r w:rsidR="00CB421C">
        <w:rPr>
          <w:b/>
        </w:rPr>
        <w:t xml:space="preserve"> </w:t>
      </w:r>
      <w:r>
        <w:t>This is NOT CONTINUOUS enrollment</w:t>
      </w:r>
      <w:r w:rsidR="00CB421C">
        <w:t xml:space="preserve"> but rather</w:t>
      </w:r>
      <w:r>
        <w:t xml:space="preserve"> the </w:t>
      </w:r>
      <w:r w:rsidR="00CB421C">
        <w:t>“</w:t>
      </w:r>
      <w:r w:rsidRPr="00042C73">
        <w:rPr>
          <w:b/>
          <w:i/>
        </w:rPr>
        <w:t>% of the original cohort found to be enrolled in each subsequent semester PAST originating term</w:t>
      </w:r>
      <w:r w:rsidR="00CB421C">
        <w:rPr>
          <w:b/>
          <w:i/>
        </w:rPr>
        <w:t>”.</w:t>
      </w:r>
      <w:r>
        <w:rPr>
          <w:noProof/>
        </w:rPr>
        <w:drawing>
          <wp:inline distT="0" distB="0" distL="0" distR="0">
            <wp:extent cx="7610475" cy="3656981"/>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51EF" w:rsidRPr="00FE74E2" w:rsidRDefault="00ED6E80">
      <w:pPr>
        <w:rPr>
          <w:b/>
          <w:sz w:val="28"/>
          <w:szCs w:val="28"/>
        </w:rPr>
      </w:pPr>
      <w:r w:rsidRPr="00FE74E2">
        <w:rPr>
          <w:b/>
          <w:sz w:val="28"/>
          <w:szCs w:val="28"/>
        </w:rPr>
        <w:t>DEVELOPMENTAL EDUCATION SU</w:t>
      </w:r>
      <w:r w:rsidR="00F35513">
        <w:rPr>
          <w:b/>
          <w:sz w:val="28"/>
          <w:szCs w:val="28"/>
        </w:rPr>
        <w:t>CC</w:t>
      </w:r>
      <w:r w:rsidRPr="00FE74E2">
        <w:rPr>
          <w:b/>
          <w:sz w:val="28"/>
          <w:szCs w:val="28"/>
        </w:rPr>
        <w:t>ESS</w:t>
      </w:r>
    </w:p>
    <w:p w:rsidR="00696FB3" w:rsidRDefault="00EB05D0" w:rsidP="00C271C4">
      <w:pPr>
        <w:rPr>
          <w:sz w:val="24"/>
          <w:szCs w:val="24"/>
        </w:rPr>
      </w:pPr>
      <w:r>
        <w:rPr>
          <w:sz w:val="24"/>
          <w:szCs w:val="24"/>
        </w:rPr>
        <w:t xml:space="preserve">While BRCC is an open admission college, all students are tested for basic competencies in Mathematics, English and Reading using the COMPASS test. </w:t>
      </w:r>
      <w:r w:rsidR="00ED5E48">
        <w:rPr>
          <w:sz w:val="24"/>
          <w:szCs w:val="24"/>
        </w:rPr>
        <w:t xml:space="preserve"> </w:t>
      </w:r>
      <w:r w:rsidR="008E0EF6">
        <w:rPr>
          <w:sz w:val="24"/>
          <w:szCs w:val="24"/>
        </w:rPr>
        <w:t xml:space="preserve">In combination with ACT results, the Compass should produce accurate results for proper student placement. </w:t>
      </w:r>
    </w:p>
    <w:p w:rsidR="000020B8" w:rsidRPr="000020B8" w:rsidRDefault="000020B8" w:rsidP="00C271C4">
      <w:pPr>
        <w:rPr>
          <w:b/>
          <w:sz w:val="24"/>
          <w:szCs w:val="24"/>
        </w:rPr>
      </w:pPr>
      <w:r w:rsidRPr="000020B8">
        <w:rPr>
          <w:b/>
          <w:sz w:val="24"/>
          <w:szCs w:val="24"/>
        </w:rPr>
        <w:t>BRCC Populations</w:t>
      </w:r>
    </w:p>
    <w:p w:rsidR="000020B8" w:rsidRDefault="008E0EF6" w:rsidP="00C271C4">
      <w:pPr>
        <w:rPr>
          <w:sz w:val="24"/>
          <w:szCs w:val="24"/>
        </w:rPr>
      </w:pPr>
      <w:r>
        <w:rPr>
          <w:sz w:val="24"/>
          <w:szCs w:val="24"/>
        </w:rPr>
        <w:t>Nearly 2</w:t>
      </w:r>
      <w:r w:rsidR="00696FB3">
        <w:rPr>
          <w:sz w:val="24"/>
          <w:szCs w:val="24"/>
        </w:rPr>
        <w:t>5</w:t>
      </w:r>
      <w:r>
        <w:rPr>
          <w:sz w:val="24"/>
          <w:szCs w:val="24"/>
        </w:rPr>
        <w:t>%  of the BRCC Fall 2008 student population</w:t>
      </w:r>
      <w:r w:rsidR="00696FB3">
        <w:rPr>
          <w:sz w:val="24"/>
          <w:szCs w:val="24"/>
        </w:rPr>
        <w:t xml:space="preserve">, 28% of the </w:t>
      </w:r>
      <w:r w:rsidR="003603BF">
        <w:rPr>
          <w:sz w:val="24"/>
          <w:szCs w:val="24"/>
        </w:rPr>
        <w:t xml:space="preserve"> BRCC </w:t>
      </w:r>
      <w:r w:rsidR="00696FB3">
        <w:rPr>
          <w:sz w:val="24"/>
          <w:szCs w:val="24"/>
        </w:rPr>
        <w:t xml:space="preserve">Fall 2009 student population, and </w:t>
      </w:r>
      <w:r w:rsidR="000020B8">
        <w:rPr>
          <w:sz w:val="24"/>
          <w:szCs w:val="24"/>
        </w:rPr>
        <w:t xml:space="preserve"> 34% of the </w:t>
      </w:r>
      <w:r w:rsidR="003603BF">
        <w:rPr>
          <w:sz w:val="24"/>
          <w:szCs w:val="24"/>
        </w:rPr>
        <w:t xml:space="preserve">BRCC </w:t>
      </w:r>
      <w:r w:rsidR="000020B8">
        <w:rPr>
          <w:sz w:val="24"/>
          <w:szCs w:val="24"/>
        </w:rPr>
        <w:t>Fall 2010</w:t>
      </w:r>
      <w:r w:rsidR="00696FB3">
        <w:rPr>
          <w:sz w:val="24"/>
          <w:szCs w:val="24"/>
        </w:rPr>
        <w:t xml:space="preserve"> </w:t>
      </w:r>
      <w:r>
        <w:rPr>
          <w:sz w:val="24"/>
          <w:szCs w:val="24"/>
        </w:rPr>
        <w:t xml:space="preserve">were </w:t>
      </w:r>
      <w:r w:rsidR="0082303B">
        <w:rPr>
          <w:sz w:val="24"/>
          <w:szCs w:val="24"/>
        </w:rPr>
        <w:t xml:space="preserve">enrolled in </w:t>
      </w:r>
      <w:r>
        <w:rPr>
          <w:sz w:val="24"/>
          <w:szCs w:val="24"/>
        </w:rPr>
        <w:t xml:space="preserve">at least 1 developmental </w:t>
      </w:r>
      <w:r w:rsidR="0082303B">
        <w:rPr>
          <w:sz w:val="24"/>
          <w:szCs w:val="24"/>
        </w:rPr>
        <w:t>course</w:t>
      </w:r>
      <w:r w:rsidR="00696FB3">
        <w:rPr>
          <w:sz w:val="24"/>
          <w:szCs w:val="24"/>
        </w:rPr>
        <w:t>.</w:t>
      </w:r>
    </w:p>
    <w:p w:rsidR="000020B8" w:rsidRDefault="00696FB3" w:rsidP="00C271C4">
      <w:pPr>
        <w:rPr>
          <w:sz w:val="24"/>
          <w:szCs w:val="24"/>
        </w:rPr>
      </w:pPr>
      <w:r>
        <w:rPr>
          <w:sz w:val="24"/>
          <w:szCs w:val="24"/>
        </w:rPr>
        <w:t>Nearly 54% of Fall 2008 First time Students</w:t>
      </w:r>
      <w:r w:rsidR="000020B8">
        <w:rPr>
          <w:sz w:val="24"/>
          <w:szCs w:val="24"/>
        </w:rPr>
        <w:t>, 61% of Fall 2009 First time Students and 62% of Fall 2010</w:t>
      </w:r>
      <w:r>
        <w:rPr>
          <w:sz w:val="24"/>
          <w:szCs w:val="24"/>
        </w:rPr>
        <w:t xml:space="preserve"> </w:t>
      </w:r>
      <w:r w:rsidR="000020B8">
        <w:rPr>
          <w:sz w:val="24"/>
          <w:szCs w:val="24"/>
        </w:rPr>
        <w:t>First time Students</w:t>
      </w:r>
      <w:r w:rsidR="000020B8" w:rsidRPr="000020B8">
        <w:rPr>
          <w:sz w:val="24"/>
          <w:szCs w:val="24"/>
        </w:rPr>
        <w:t xml:space="preserve"> </w:t>
      </w:r>
      <w:r w:rsidR="000020B8">
        <w:rPr>
          <w:sz w:val="24"/>
          <w:szCs w:val="24"/>
        </w:rPr>
        <w:t xml:space="preserve">were enrolled in at least 1 developmental course.  At BRCC, the </w:t>
      </w:r>
      <w:r w:rsidR="00C80CA3">
        <w:rPr>
          <w:sz w:val="24"/>
          <w:szCs w:val="24"/>
        </w:rPr>
        <w:lastRenderedPageBreak/>
        <w:t xml:space="preserve">percentage </w:t>
      </w:r>
      <w:r w:rsidR="000020B8">
        <w:rPr>
          <w:sz w:val="24"/>
          <w:szCs w:val="24"/>
        </w:rPr>
        <w:t xml:space="preserve">of developmental courses being passed by First Time Students is increasing, while the </w:t>
      </w:r>
      <w:r w:rsidR="00C80CA3">
        <w:rPr>
          <w:sz w:val="24"/>
          <w:szCs w:val="24"/>
        </w:rPr>
        <w:t>percentage</w:t>
      </w:r>
      <w:r w:rsidR="000020B8">
        <w:rPr>
          <w:sz w:val="24"/>
          <w:szCs w:val="24"/>
        </w:rPr>
        <w:t xml:space="preserve"> of developmental courses being failed or withdrawn </w:t>
      </w:r>
      <w:r w:rsidR="003603BF">
        <w:rPr>
          <w:sz w:val="24"/>
          <w:szCs w:val="24"/>
        </w:rPr>
        <w:t>by</w:t>
      </w:r>
      <w:r w:rsidR="003603BF" w:rsidRPr="003603BF">
        <w:rPr>
          <w:sz w:val="24"/>
          <w:szCs w:val="24"/>
        </w:rPr>
        <w:t xml:space="preserve"> </w:t>
      </w:r>
      <w:r w:rsidR="003603BF">
        <w:rPr>
          <w:sz w:val="24"/>
          <w:szCs w:val="24"/>
        </w:rPr>
        <w:t>First Time Students is</w:t>
      </w:r>
      <w:r w:rsidR="000020B8">
        <w:rPr>
          <w:sz w:val="24"/>
          <w:szCs w:val="24"/>
        </w:rPr>
        <w:t xml:space="preserve"> decreasing. </w:t>
      </w:r>
      <w:r w:rsidR="003603BF">
        <w:rPr>
          <w:sz w:val="24"/>
          <w:szCs w:val="24"/>
        </w:rPr>
        <w:t>This is excellent news.</w:t>
      </w:r>
    </w:p>
    <w:p w:rsidR="000020B8" w:rsidRDefault="000020B8" w:rsidP="00C271C4">
      <w:pPr>
        <w:rPr>
          <w:b/>
          <w:sz w:val="24"/>
          <w:szCs w:val="24"/>
        </w:rPr>
      </w:pPr>
      <w:r>
        <w:rPr>
          <w:b/>
          <w:sz w:val="24"/>
          <w:szCs w:val="24"/>
        </w:rPr>
        <w:t>The chart below illustrates FIRST TIME STUDENT Developmental Course Taking Patterns.</w:t>
      </w:r>
    </w:p>
    <w:p w:rsidR="000020B8" w:rsidRDefault="000020B8" w:rsidP="00C271C4">
      <w:pPr>
        <w:rPr>
          <w:b/>
          <w:sz w:val="24"/>
          <w:szCs w:val="24"/>
        </w:rPr>
      </w:pPr>
    </w:p>
    <w:tbl>
      <w:tblPr>
        <w:tblW w:w="0" w:type="auto"/>
        <w:tblCellMar>
          <w:left w:w="0" w:type="dxa"/>
          <w:right w:w="0" w:type="dxa"/>
        </w:tblCellMar>
        <w:tblLook w:val="04A0"/>
      </w:tblPr>
      <w:tblGrid>
        <w:gridCol w:w="758"/>
        <w:gridCol w:w="875"/>
        <w:gridCol w:w="1027"/>
        <w:gridCol w:w="921"/>
        <w:gridCol w:w="917"/>
        <w:gridCol w:w="917"/>
        <w:gridCol w:w="1095"/>
        <w:gridCol w:w="1013"/>
        <w:gridCol w:w="995"/>
        <w:gridCol w:w="1058"/>
      </w:tblGrid>
      <w:tr w:rsidR="000020B8" w:rsidTr="000020B8">
        <w:tc>
          <w:tcPr>
            <w:tcW w:w="11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20B8" w:rsidRPr="005B4756" w:rsidRDefault="000020B8" w:rsidP="000020B8">
            <w:pPr>
              <w:rPr>
                <w:rFonts w:eastAsiaTheme="minorHAnsi"/>
                <w:sz w:val="20"/>
                <w:szCs w:val="20"/>
              </w:rPr>
            </w:pPr>
            <w:r w:rsidRPr="005B4756">
              <w:rPr>
                <w:sz w:val="20"/>
                <w:szCs w:val="20"/>
              </w:rPr>
              <w:t>Term</w:t>
            </w:r>
          </w:p>
        </w:tc>
        <w:tc>
          <w:tcPr>
            <w:tcW w:w="8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20B8" w:rsidRPr="005B4756" w:rsidRDefault="000020B8" w:rsidP="000020B8">
            <w:pPr>
              <w:rPr>
                <w:rFonts w:eastAsiaTheme="minorHAnsi"/>
                <w:b/>
                <w:bCs/>
                <w:sz w:val="20"/>
                <w:szCs w:val="20"/>
              </w:rPr>
            </w:pPr>
            <w:r w:rsidRPr="005B4756">
              <w:rPr>
                <w:b/>
                <w:bCs/>
                <w:sz w:val="20"/>
                <w:szCs w:val="20"/>
              </w:rPr>
              <w:t>First Time Student Count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20B8" w:rsidRPr="005B4756" w:rsidRDefault="000020B8" w:rsidP="000020B8">
            <w:pPr>
              <w:rPr>
                <w:rFonts w:eastAsiaTheme="minorHAnsi"/>
                <w:b/>
                <w:bCs/>
                <w:sz w:val="20"/>
                <w:szCs w:val="20"/>
              </w:rPr>
            </w:pPr>
            <w:r w:rsidRPr="005B4756">
              <w:rPr>
                <w:b/>
                <w:bCs/>
                <w:sz w:val="20"/>
                <w:szCs w:val="20"/>
              </w:rPr>
              <w:t xml:space="preserve">% of First Time Student </w:t>
            </w:r>
            <w:r w:rsidRPr="005B4756">
              <w:rPr>
                <w:b/>
                <w:bCs/>
                <w:sz w:val="20"/>
                <w:szCs w:val="20"/>
                <w:u w:val="single"/>
              </w:rPr>
              <w:t>taking at least 1 Dev</w:t>
            </w:r>
          </w:p>
        </w:tc>
        <w:tc>
          <w:tcPr>
            <w:tcW w:w="1452" w:type="dxa"/>
            <w:tcBorders>
              <w:top w:val="single" w:sz="8" w:space="0" w:color="000000"/>
              <w:left w:val="nil"/>
              <w:bottom w:val="single" w:sz="8" w:space="0" w:color="000000"/>
              <w:right w:val="single" w:sz="8" w:space="0" w:color="000000"/>
            </w:tcBorders>
            <w:shd w:val="clear" w:color="auto" w:fill="E5B8B7"/>
            <w:tcMar>
              <w:top w:w="0" w:type="dxa"/>
              <w:left w:w="108" w:type="dxa"/>
              <w:bottom w:w="0" w:type="dxa"/>
              <w:right w:w="108" w:type="dxa"/>
            </w:tcMar>
            <w:hideMark/>
          </w:tcPr>
          <w:p w:rsidR="000020B8" w:rsidRPr="005B4756" w:rsidRDefault="000020B8" w:rsidP="000020B8">
            <w:pPr>
              <w:rPr>
                <w:rFonts w:eastAsiaTheme="minorHAnsi"/>
                <w:sz w:val="20"/>
                <w:szCs w:val="20"/>
              </w:rPr>
            </w:pPr>
            <w:r w:rsidRPr="005B4756">
              <w:rPr>
                <w:sz w:val="20"/>
                <w:szCs w:val="20"/>
                <w:u w:val="single"/>
              </w:rPr>
              <w:t>Of those FTF in Dev,</w:t>
            </w:r>
            <w:r w:rsidRPr="005B4756">
              <w:rPr>
                <w:sz w:val="20"/>
                <w:szCs w:val="20"/>
              </w:rPr>
              <w:t xml:space="preserve"> % taking </w:t>
            </w:r>
            <w:r w:rsidRPr="005B4756">
              <w:rPr>
                <w:b/>
                <w:bCs/>
                <w:sz w:val="20"/>
                <w:szCs w:val="20"/>
              </w:rPr>
              <w:t>only 1 Dev</w:t>
            </w:r>
          </w:p>
        </w:tc>
        <w:tc>
          <w:tcPr>
            <w:tcW w:w="1433" w:type="dxa"/>
            <w:tcBorders>
              <w:top w:val="single" w:sz="8" w:space="0" w:color="000000"/>
              <w:left w:val="nil"/>
              <w:bottom w:val="single" w:sz="8" w:space="0" w:color="000000"/>
              <w:right w:val="single" w:sz="8" w:space="0" w:color="000000"/>
            </w:tcBorders>
            <w:shd w:val="clear" w:color="auto" w:fill="C2D69B"/>
            <w:tcMar>
              <w:top w:w="0" w:type="dxa"/>
              <w:left w:w="108" w:type="dxa"/>
              <w:bottom w:w="0" w:type="dxa"/>
              <w:right w:w="108" w:type="dxa"/>
            </w:tcMar>
            <w:hideMark/>
          </w:tcPr>
          <w:p w:rsidR="000020B8" w:rsidRPr="005B4756" w:rsidRDefault="000020B8" w:rsidP="000020B8">
            <w:pPr>
              <w:rPr>
                <w:rFonts w:eastAsiaTheme="minorHAnsi"/>
                <w:sz w:val="20"/>
                <w:szCs w:val="20"/>
              </w:rPr>
            </w:pPr>
            <w:r w:rsidRPr="005B4756">
              <w:rPr>
                <w:sz w:val="20"/>
                <w:szCs w:val="20"/>
                <w:u w:val="single"/>
              </w:rPr>
              <w:t>Of those FTF in Dev</w:t>
            </w:r>
            <w:r w:rsidRPr="005B4756">
              <w:rPr>
                <w:sz w:val="20"/>
                <w:szCs w:val="20"/>
              </w:rPr>
              <w:t xml:space="preserve">, % taking </w:t>
            </w:r>
            <w:r w:rsidRPr="005B4756">
              <w:rPr>
                <w:b/>
                <w:bCs/>
                <w:sz w:val="20"/>
                <w:szCs w:val="20"/>
              </w:rPr>
              <w:t>2 Dev</w:t>
            </w:r>
          </w:p>
        </w:tc>
        <w:tc>
          <w:tcPr>
            <w:tcW w:w="1433" w:type="dxa"/>
            <w:tcBorders>
              <w:top w:val="single" w:sz="8" w:space="0" w:color="000000"/>
              <w:left w:val="nil"/>
              <w:bottom w:val="single" w:sz="8" w:space="0" w:color="000000"/>
              <w:right w:val="single" w:sz="8" w:space="0" w:color="000000"/>
            </w:tcBorders>
            <w:shd w:val="clear" w:color="auto" w:fill="92CDDC"/>
            <w:tcMar>
              <w:top w:w="0" w:type="dxa"/>
              <w:left w:w="108" w:type="dxa"/>
              <w:bottom w:w="0" w:type="dxa"/>
              <w:right w:w="108" w:type="dxa"/>
            </w:tcMar>
            <w:hideMark/>
          </w:tcPr>
          <w:p w:rsidR="000020B8" w:rsidRPr="005B4756" w:rsidRDefault="000020B8" w:rsidP="000020B8">
            <w:pPr>
              <w:rPr>
                <w:rFonts w:eastAsiaTheme="minorHAnsi"/>
                <w:sz w:val="20"/>
                <w:szCs w:val="20"/>
              </w:rPr>
            </w:pPr>
            <w:r w:rsidRPr="005B4756">
              <w:rPr>
                <w:sz w:val="20"/>
                <w:szCs w:val="20"/>
                <w:u w:val="single"/>
              </w:rPr>
              <w:t>Of those FTF in Dev</w:t>
            </w:r>
            <w:r w:rsidRPr="005B4756">
              <w:rPr>
                <w:sz w:val="20"/>
                <w:szCs w:val="20"/>
              </w:rPr>
              <w:t xml:space="preserve">, % taking </w:t>
            </w:r>
            <w:r w:rsidRPr="005B4756">
              <w:rPr>
                <w:b/>
                <w:bCs/>
                <w:sz w:val="20"/>
                <w:szCs w:val="20"/>
              </w:rPr>
              <w:t>3 Dev</w:t>
            </w:r>
          </w:p>
        </w:tc>
        <w:tc>
          <w:tcPr>
            <w:tcW w:w="1532"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0020B8" w:rsidRPr="005B4756" w:rsidRDefault="000020B8" w:rsidP="000020B8">
            <w:pPr>
              <w:rPr>
                <w:rFonts w:eastAsiaTheme="minorHAnsi"/>
                <w:sz w:val="20"/>
                <w:szCs w:val="20"/>
              </w:rPr>
            </w:pPr>
            <w:r w:rsidRPr="005B4756">
              <w:rPr>
                <w:sz w:val="20"/>
                <w:szCs w:val="20"/>
              </w:rPr>
              <w:t xml:space="preserve">Total </w:t>
            </w:r>
            <w:r w:rsidRPr="005B4756">
              <w:rPr>
                <w:b/>
                <w:bCs/>
                <w:sz w:val="20"/>
                <w:szCs w:val="20"/>
              </w:rPr>
              <w:t xml:space="preserve">NUMBER of DEV COURSES </w:t>
            </w:r>
            <w:r w:rsidRPr="005B4756">
              <w:rPr>
                <w:sz w:val="20"/>
                <w:szCs w:val="20"/>
              </w:rPr>
              <w:t>TAKEN BY FIRST TIME STUDENT</w:t>
            </w:r>
          </w:p>
        </w:tc>
        <w:tc>
          <w:tcPr>
            <w:tcW w:w="1170" w:type="dxa"/>
            <w:tcBorders>
              <w:top w:val="single" w:sz="8" w:space="0" w:color="000000"/>
              <w:left w:val="nil"/>
              <w:bottom w:val="single" w:sz="8" w:space="0" w:color="000000"/>
              <w:right w:val="single" w:sz="8" w:space="0" w:color="000000"/>
            </w:tcBorders>
            <w:shd w:val="clear" w:color="auto" w:fill="00B050"/>
            <w:tcMar>
              <w:top w:w="0" w:type="dxa"/>
              <w:left w:w="108" w:type="dxa"/>
              <w:bottom w:w="0" w:type="dxa"/>
              <w:right w:w="108" w:type="dxa"/>
            </w:tcMar>
            <w:hideMark/>
          </w:tcPr>
          <w:p w:rsidR="000020B8" w:rsidRPr="005B4756" w:rsidRDefault="000020B8" w:rsidP="000020B8">
            <w:pPr>
              <w:rPr>
                <w:rFonts w:eastAsiaTheme="minorHAnsi"/>
                <w:sz w:val="20"/>
                <w:szCs w:val="20"/>
              </w:rPr>
            </w:pPr>
            <w:r w:rsidRPr="005B4756">
              <w:rPr>
                <w:sz w:val="20"/>
                <w:szCs w:val="20"/>
              </w:rPr>
              <w:t xml:space="preserve">% COURSES </w:t>
            </w:r>
            <w:r w:rsidRPr="005B4756">
              <w:rPr>
                <w:b/>
                <w:bCs/>
                <w:sz w:val="20"/>
                <w:szCs w:val="20"/>
              </w:rPr>
              <w:t>Passed</w:t>
            </w:r>
          </w:p>
        </w:tc>
        <w:tc>
          <w:tcPr>
            <w:tcW w:w="1080" w:type="dxa"/>
            <w:tcBorders>
              <w:top w:val="single" w:sz="8" w:space="0" w:color="000000"/>
              <w:left w:val="nil"/>
              <w:bottom w:val="single" w:sz="8" w:space="0" w:color="000000"/>
              <w:right w:val="single" w:sz="8" w:space="0" w:color="000000"/>
            </w:tcBorders>
            <w:shd w:val="clear" w:color="auto" w:fill="FF0000"/>
            <w:tcMar>
              <w:top w:w="0" w:type="dxa"/>
              <w:left w:w="108" w:type="dxa"/>
              <w:bottom w:w="0" w:type="dxa"/>
              <w:right w:w="108" w:type="dxa"/>
            </w:tcMar>
            <w:hideMark/>
          </w:tcPr>
          <w:p w:rsidR="000020B8" w:rsidRPr="005B4756" w:rsidRDefault="000020B8" w:rsidP="000020B8">
            <w:pPr>
              <w:rPr>
                <w:rFonts w:eastAsiaTheme="minorHAnsi"/>
                <w:sz w:val="20"/>
                <w:szCs w:val="20"/>
              </w:rPr>
            </w:pPr>
            <w:r w:rsidRPr="005B4756">
              <w:rPr>
                <w:sz w:val="20"/>
                <w:szCs w:val="20"/>
              </w:rPr>
              <w:t>% COURSES</w:t>
            </w:r>
          </w:p>
          <w:p w:rsidR="000020B8" w:rsidRPr="005B4756" w:rsidRDefault="000020B8" w:rsidP="000020B8">
            <w:pPr>
              <w:rPr>
                <w:rFonts w:eastAsiaTheme="minorHAnsi"/>
                <w:b/>
                <w:bCs/>
                <w:sz w:val="20"/>
                <w:szCs w:val="20"/>
              </w:rPr>
            </w:pPr>
            <w:r w:rsidRPr="005B4756">
              <w:rPr>
                <w:b/>
                <w:bCs/>
                <w:sz w:val="20"/>
                <w:szCs w:val="20"/>
              </w:rPr>
              <w:t>Failed</w:t>
            </w:r>
          </w:p>
        </w:tc>
        <w:tc>
          <w:tcPr>
            <w:tcW w:w="1080" w:type="dxa"/>
            <w:tcBorders>
              <w:top w:val="single" w:sz="8" w:space="0" w:color="000000"/>
              <w:left w:val="nil"/>
              <w:bottom w:val="single" w:sz="8" w:space="0" w:color="000000"/>
              <w:right w:val="single" w:sz="8" w:space="0" w:color="000000"/>
            </w:tcBorders>
            <w:shd w:val="clear" w:color="auto" w:fill="B8CCE4"/>
            <w:tcMar>
              <w:top w:w="0" w:type="dxa"/>
              <w:left w:w="108" w:type="dxa"/>
              <w:bottom w:w="0" w:type="dxa"/>
              <w:right w:w="108" w:type="dxa"/>
            </w:tcMar>
            <w:hideMark/>
          </w:tcPr>
          <w:p w:rsidR="000020B8" w:rsidRPr="005B4756" w:rsidRDefault="000020B8" w:rsidP="000020B8">
            <w:pPr>
              <w:rPr>
                <w:rFonts w:eastAsiaTheme="minorHAnsi"/>
                <w:sz w:val="20"/>
                <w:szCs w:val="20"/>
              </w:rPr>
            </w:pPr>
            <w:r w:rsidRPr="005B4756">
              <w:rPr>
                <w:sz w:val="20"/>
                <w:szCs w:val="20"/>
              </w:rPr>
              <w:t>% COURSES</w:t>
            </w:r>
          </w:p>
          <w:p w:rsidR="000020B8" w:rsidRPr="005B4756" w:rsidRDefault="000020B8" w:rsidP="000020B8">
            <w:pPr>
              <w:rPr>
                <w:rFonts w:eastAsiaTheme="minorHAnsi"/>
                <w:b/>
                <w:bCs/>
                <w:sz w:val="20"/>
                <w:szCs w:val="20"/>
              </w:rPr>
            </w:pPr>
            <w:r w:rsidRPr="005B4756">
              <w:rPr>
                <w:b/>
                <w:bCs/>
                <w:sz w:val="20"/>
                <w:szCs w:val="20"/>
              </w:rPr>
              <w:t>Withdrew</w:t>
            </w:r>
          </w:p>
        </w:tc>
      </w:tr>
      <w:tr w:rsidR="000020B8" w:rsidTr="000020B8">
        <w:tc>
          <w:tcPr>
            <w:tcW w:w="1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Fall 2008</w:t>
            </w:r>
          </w:p>
        </w:tc>
        <w:tc>
          <w:tcPr>
            <w:tcW w:w="885" w:type="dxa"/>
            <w:tcBorders>
              <w:top w:val="nil"/>
              <w:left w:val="nil"/>
              <w:bottom w:val="single" w:sz="8" w:space="0" w:color="000000"/>
              <w:right w:val="single" w:sz="8" w:space="0" w:color="000000"/>
            </w:tcBorders>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1691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54% (n=910)</w:t>
            </w:r>
          </w:p>
        </w:tc>
        <w:tc>
          <w:tcPr>
            <w:tcW w:w="1452"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52% (n=471)</w:t>
            </w:r>
          </w:p>
        </w:tc>
        <w:tc>
          <w:tcPr>
            <w:tcW w:w="1433" w:type="dxa"/>
            <w:tcBorders>
              <w:top w:val="nil"/>
              <w:left w:val="nil"/>
              <w:bottom w:val="single" w:sz="8" w:space="0" w:color="000000"/>
              <w:right w:val="single" w:sz="8" w:space="0" w:color="000000"/>
            </w:tcBorders>
            <w:shd w:val="clear" w:color="auto" w:fill="C2D69B"/>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32%( n=292)</w:t>
            </w:r>
          </w:p>
        </w:tc>
        <w:tc>
          <w:tcPr>
            <w:tcW w:w="1433" w:type="dxa"/>
            <w:tcBorders>
              <w:top w:val="nil"/>
              <w:left w:val="nil"/>
              <w:bottom w:val="single" w:sz="8" w:space="0" w:color="000000"/>
              <w:right w:val="single" w:sz="8" w:space="0" w:color="000000"/>
            </w:tcBorders>
            <w:shd w:val="clear" w:color="auto" w:fill="92CDDC"/>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16% (n=147)</w:t>
            </w:r>
          </w:p>
        </w:tc>
        <w:tc>
          <w:tcPr>
            <w:tcW w:w="153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1496</w:t>
            </w:r>
          </w:p>
        </w:tc>
        <w:tc>
          <w:tcPr>
            <w:tcW w:w="1170" w:type="dxa"/>
            <w:tcBorders>
              <w:top w:val="nil"/>
              <w:left w:val="nil"/>
              <w:bottom w:val="single" w:sz="8" w:space="0" w:color="000000"/>
              <w:right w:val="single" w:sz="8" w:space="0" w:color="000000"/>
            </w:tcBorders>
            <w:shd w:val="clear" w:color="auto" w:fill="00B050"/>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60%</w:t>
            </w:r>
          </w:p>
        </w:tc>
        <w:tc>
          <w:tcPr>
            <w:tcW w:w="1080" w:type="dxa"/>
            <w:tcBorders>
              <w:top w:val="nil"/>
              <w:left w:val="nil"/>
              <w:bottom w:val="single" w:sz="8" w:space="0" w:color="000000"/>
              <w:right w:val="single" w:sz="8" w:space="0" w:color="000000"/>
            </w:tcBorders>
            <w:shd w:val="clear" w:color="auto" w:fill="FF0000"/>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32%</w:t>
            </w:r>
          </w:p>
        </w:tc>
        <w:tc>
          <w:tcPr>
            <w:tcW w:w="1080" w:type="dxa"/>
            <w:tcBorders>
              <w:top w:val="nil"/>
              <w:left w:val="nil"/>
              <w:bottom w:val="single" w:sz="8" w:space="0" w:color="000000"/>
              <w:right w:val="single" w:sz="8" w:space="0" w:color="000000"/>
            </w:tcBorders>
            <w:shd w:val="clear" w:color="auto" w:fill="B8CCE4"/>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8%</w:t>
            </w:r>
          </w:p>
        </w:tc>
      </w:tr>
      <w:tr w:rsidR="000020B8" w:rsidTr="000020B8">
        <w:tc>
          <w:tcPr>
            <w:tcW w:w="1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Fall 2009</w:t>
            </w:r>
          </w:p>
        </w:tc>
        <w:tc>
          <w:tcPr>
            <w:tcW w:w="885" w:type="dxa"/>
            <w:tcBorders>
              <w:top w:val="nil"/>
              <w:left w:val="nil"/>
              <w:bottom w:val="single" w:sz="8" w:space="0" w:color="000000"/>
              <w:right w:val="single" w:sz="8" w:space="0" w:color="000000"/>
            </w:tcBorders>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1770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61% (n=1085)</w:t>
            </w:r>
          </w:p>
        </w:tc>
        <w:tc>
          <w:tcPr>
            <w:tcW w:w="1452"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47% (n=510)</w:t>
            </w:r>
          </w:p>
        </w:tc>
        <w:tc>
          <w:tcPr>
            <w:tcW w:w="1433" w:type="dxa"/>
            <w:tcBorders>
              <w:top w:val="nil"/>
              <w:left w:val="nil"/>
              <w:bottom w:val="single" w:sz="8" w:space="0" w:color="000000"/>
              <w:right w:val="single" w:sz="8" w:space="0" w:color="000000"/>
            </w:tcBorders>
            <w:shd w:val="clear" w:color="auto" w:fill="C2D69B"/>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36% (n=386)</w:t>
            </w:r>
          </w:p>
        </w:tc>
        <w:tc>
          <w:tcPr>
            <w:tcW w:w="1433" w:type="dxa"/>
            <w:tcBorders>
              <w:top w:val="nil"/>
              <w:left w:val="nil"/>
              <w:bottom w:val="single" w:sz="8" w:space="0" w:color="000000"/>
              <w:right w:val="single" w:sz="8" w:space="0" w:color="000000"/>
            </w:tcBorders>
            <w:shd w:val="clear" w:color="auto" w:fill="92CDDC"/>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17% (n=189)</w:t>
            </w:r>
          </w:p>
        </w:tc>
        <w:tc>
          <w:tcPr>
            <w:tcW w:w="153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1849</w:t>
            </w:r>
          </w:p>
        </w:tc>
        <w:tc>
          <w:tcPr>
            <w:tcW w:w="1170" w:type="dxa"/>
            <w:tcBorders>
              <w:top w:val="nil"/>
              <w:left w:val="nil"/>
              <w:bottom w:val="single" w:sz="8" w:space="0" w:color="000000"/>
              <w:right w:val="single" w:sz="8" w:space="0" w:color="000000"/>
            </w:tcBorders>
            <w:shd w:val="clear" w:color="auto" w:fill="00B050"/>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65%</w:t>
            </w:r>
          </w:p>
        </w:tc>
        <w:tc>
          <w:tcPr>
            <w:tcW w:w="1080" w:type="dxa"/>
            <w:tcBorders>
              <w:top w:val="nil"/>
              <w:left w:val="nil"/>
              <w:bottom w:val="single" w:sz="8" w:space="0" w:color="000000"/>
              <w:right w:val="single" w:sz="8" w:space="0" w:color="000000"/>
            </w:tcBorders>
            <w:shd w:val="clear" w:color="auto" w:fill="FF0000"/>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29%</w:t>
            </w:r>
          </w:p>
        </w:tc>
        <w:tc>
          <w:tcPr>
            <w:tcW w:w="1080" w:type="dxa"/>
            <w:tcBorders>
              <w:top w:val="nil"/>
              <w:left w:val="nil"/>
              <w:bottom w:val="single" w:sz="8" w:space="0" w:color="000000"/>
              <w:right w:val="single" w:sz="8" w:space="0" w:color="000000"/>
            </w:tcBorders>
            <w:shd w:val="clear" w:color="auto" w:fill="B8CCE4"/>
            <w:tcMar>
              <w:top w:w="0" w:type="dxa"/>
              <w:left w:w="108" w:type="dxa"/>
              <w:bottom w:w="0" w:type="dxa"/>
              <w:right w:w="108" w:type="dxa"/>
            </w:tcMar>
            <w:hideMark/>
          </w:tcPr>
          <w:p w:rsidR="000020B8" w:rsidRPr="005B4756" w:rsidRDefault="000020B8" w:rsidP="000020B8">
            <w:pPr>
              <w:rPr>
                <w:rFonts w:eastAsiaTheme="minorHAnsi"/>
                <w:sz w:val="18"/>
                <w:szCs w:val="18"/>
              </w:rPr>
            </w:pPr>
            <w:r w:rsidRPr="005B4756">
              <w:rPr>
                <w:sz w:val="18"/>
                <w:szCs w:val="18"/>
              </w:rPr>
              <w:t>6%</w:t>
            </w:r>
          </w:p>
        </w:tc>
      </w:tr>
      <w:tr w:rsidR="000020B8" w:rsidTr="000020B8">
        <w:tc>
          <w:tcPr>
            <w:tcW w:w="1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20B8" w:rsidRPr="005B4756" w:rsidRDefault="000020B8" w:rsidP="000020B8">
            <w:pPr>
              <w:rPr>
                <w:rFonts w:eastAsiaTheme="minorHAnsi"/>
                <w:b/>
                <w:bCs/>
                <w:sz w:val="18"/>
                <w:szCs w:val="18"/>
              </w:rPr>
            </w:pPr>
            <w:r w:rsidRPr="005B4756">
              <w:rPr>
                <w:b/>
                <w:bCs/>
                <w:sz w:val="18"/>
                <w:szCs w:val="18"/>
              </w:rPr>
              <w:t>Fall 2010*</w:t>
            </w:r>
          </w:p>
        </w:tc>
        <w:tc>
          <w:tcPr>
            <w:tcW w:w="885" w:type="dxa"/>
            <w:tcBorders>
              <w:top w:val="nil"/>
              <w:left w:val="nil"/>
              <w:bottom w:val="single" w:sz="8" w:space="0" w:color="000000"/>
              <w:right w:val="single" w:sz="8" w:space="0" w:color="000000"/>
            </w:tcBorders>
            <w:tcMar>
              <w:top w:w="0" w:type="dxa"/>
              <w:left w:w="108" w:type="dxa"/>
              <w:bottom w:w="0" w:type="dxa"/>
              <w:right w:w="108" w:type="dxa"/>
            </w:tcMar>
            <w:hideMark/>
          </w:tcPr>
          <w:p w:rsidR="000020B8" w:rsidRPr="005B4756" w:rsidRDefault="000020B8" w:rsidP="000020B8">
            <w:pPr>
              <w:rPr>
                <w:rFonts w:eastAsiaTheme="minorHAnsi"/>
                <w:b/>
                <w:bCs/>
                <w:sz w:val="18"/>
                <w:szCs w:val="18"/>
              </w:rPr>
            </w:pPr>
            <w:r w:rsidRPr="005B4756">
              <w:rPr>
                <w:b/>
                <w:bCs/>
                <w:sz w:val="18"/>
                <w:szCs w:val="18"/>
              </w:rPr>
              <w:t>1685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0020B8" w:rsidRPr="005B4756" w:rsidRDefault="000020B8" w:rsidP="000020B8">
            <w:pPr>
              <w:rPr>
                <w:rFonts w:eastAsiaTheme="minorHAnsi"/>
                <w:b/>
                <w:bCs/>
                <w:sz w:val="18"/>
                <w:szCs w:val="18"/>
              </w:rPr>
            </w:pPr>
            <w:r w:rsidRPr="005B4756">
              <w:rPr>
                <w:b/>
                <w:bCs/>
                <w:sz w:val="18"/>
                <w:szCs w:val="18"/>
              </w:rPr>
              <w:t>62% (n=1045)</w:t>
            </w:r>
          </w:p>
        </w:tc>
        <w:tc>
          <w:tcPr>
            <w:tcW w:w="1452"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hideMark/>
          </w:tcPr>
          <w:p w:rsidR="000020B8" w:rsidRPr="005B4756" w:rsidRDefault="000020B8" w:rsidP="000020B8">
            <w:pPr>
              <w:rPr>
                <w:rFonts w:eastAsiaTheme="minorHAnsi"/>
                <w:b/>
                <w:bCs/>
                <w:sz w:val="18"/>
                <w:szCs w:val="18"/>
              </w:rPr>
            </w:pPr>
            <w:r w:rsidRPr="005B4756">
              <w:rPr>
                <w:b/>
                <w:bCs/>
                <w:sz w:val="18"/>
                <w:szCs w:val="18"/>
              </w:rPr>
              <w:t>48% (n=498)</w:t>
            </w:r>
          </w:p>
        </w:tc>
        <w:tc>
          <w:tcPr>
            <w:tcW w:w="1433" w:type="dxa"/>
            <w:tcBorders>
              <w:top w:val="nil"/>
              <w:left w:val="nil"/>
              <w:bottom w:val="single" w:sz="8" w:space="0" w:color="000000"/>
              <w:right w:val="single" w:sz="8" w:space="0" w:color="000000"/>
            </w:tcBorders>
            <w:shd w:val="clear" w:color="auto" w:fill="C2D69B"/>
            <w:tcMar>
              <w:top w:w="0" w:type="dxa"/>
              <w:left w:w="108" w:type="dxa"/>
              <w:bottom w:w="0" w:type="dxa"/>
              <w:right w:w="108" w:type="dxa"/>
            </w:tcMar>
            <w:hideMark/>
          </w:tcPr>
          <w:p w:rsidR="000020B8" w:rsidRPr="005B4756" w:rsidRDefault="000020B8" w:rsidP="000020B8">
            <w:pPr>
              <w:rPr>
                <w:rFonts w:eastAsiaTheme="minorHAnsi"/>
                <w:b/>
                <w:bCs/>
                <w:sz w:val="18"/>
                <w:szCs w:val="18"/>
              </w:rPr>
            </w:pPr>
            <w:r w:rsidRPr="005B4756">
              <w:rPr>
                <w:b/>
                <w:bCs/>
                <w:sz w:val="18"/>
                <w:szCs w:val="18"/>
              </w:rPr>
              <w:t>34% (n=360)</w:t>
            </w:r>
          </w:p>
        </w:tc>
        <w:tc>
          <w:tcPr>
            <w:tcW w:w="1433" w:type="dxa"/>
            <w:tcBorders>
              <w:top w:val="nil"/>
              <w:left w:val="nil"/>
              <w:bottom w:val="single" w:sz="8" w:space="0" w:color="000000"/>
              <w:right w:val="single" w:sz="8" w:space="0" w:color="000000"/>
            </w:tcBorders>
            <w:shd w:val="clear" w:color="auto" w:fill="92CDDC"/>
            <w:tcMar>
              <w:top w:w="0" w:type="dxa"/>
              <w:left w:w="108" w:type="dxa"/>
              <w:bottom w:w="0" w:type="dxa"/>
              <w:right w:w="108" w:type="dxa"/>
            </w:tcMar>
            <w:hideMark/>
          </w:tcPr>
          <w:p w:rsidR="000020B8" w:rsidRPr="005B4756" w:rsidRDefault="000020B8" w:rsidP="000020B8">
            <w:pPr>
              <w:rPr>
                <w:rFonts w:eastAsiaTheme="minorHAnsi"/>
                <w:b/>
                <w:bCs/>
                <w:sz w:val="18"/>
                <w:szCs w:val="18"/>
              </w:rPr>
            </w:pPr>
            <w:r w:rsidRPr="005B4756">
              <w:rPr>
                <w:b/>
                <w:bCs/>
                <w:sz w:val="18"/>
                <w:szCs w:val="18"/>
              </w:rPr>
              <w:t>18% (n=187)</w:t>
            </w:r>
          </w:p>
        </w:tc>
        <w:tc>
          <w:tcPr>
            <w:tcW w:w="153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0020B8" w:rsidRPr="005B4756" w:rsidRDefault="000020B8" w:rsidP="000020B8">
            <w:pPr>
              <w:rPr>
                <w:rFonts w:eastAsiaTheme="minorHAnsi"/>
                <w:b/>
                <w:bCs/>
                <w:sz w:val="18"/>
                <w:szCs w:val="18"/>
              </w:rPr>
            </w:pPr>
            <w:r w:rsidRPr="005B4756">
              <w:rPr>
                <w:b/>
                <w:bCs/>
                <w:sz w:val="18"/>
                <w:szCs w:val="18"/>
              </w:rPr>
              <w:t>1776</w:t>
            </w:r>
          </w:p>
        </w:tc>
        <w:tc>
          <w:tcPr>
            <w:tcW w:w="1170" w:type="dxa"/>
            <w:tcBorders>
              <w:top w:val="nil"/>
              <w:left w:val="nil"/>
              <w:bottom w:val="single" w:sz="8" w:space="0" w:color="000000"/>
              <w:right w:val="single" w:sz="8" w:space="0" w:color="000000"/>
            </w:tcBorders>
            <w:shd w:val="clear" w:color="auto" w:fill="00B050"/>
            <w:tcMar>
              <w:top w:w="0" w:type="dxa"/>
              <w:left w:w="108" w:type="dxa"/>
              <w:bottom w:w="0" w:type="dxa"/>
              <w:right w:w="108" w:type="dxa"/>
            </w:tcMar>
            <w:hideMark/>
          </w:tcPr>
          <w:p w:rsidR="000020B8" w:rsidRPr="005B4756" w:rsidRDefault="000020B8" w:rsidP="000020B8">
            <w:pPr>
              <w:rPr>
                <w:rFonts w:eastAsiaTheme="minorHAnsi"/>
                <w:b/>
                <w:bCs/>
                <w:sz w:val="18"/>
                <w:szCs w:val="18"/>
              </w:rPr>
            </w:pPr>
            <w:r w:rsidRPr="005B4756">
              <w:rPr>
                <w:b/>
                <w:bCs/>
                <w:sz w:val="18"/>
                <w:szCs w:val="18"/>
              </w:rPr>
              <w:t>NA</w:t>
            </w:r>
          </w:p>
        </w:tc>
        <w:tc>
          <w:tcPr>
            <w:tcW w:w="1080" w:type="dxa"/>
            <w:tcBorders>
              <w:top w:val="nil"/>
              <w:left w:val="nil"/>
              <w:bottom w:val="single" w:sz="8" w:space="0" w:color="000000"/>
              <w:right w:val="single" w:sz="8" w:space="0" w:color="000000"/>
            </w:tcBorders>
            <w:shd w:val="clear" w:color="auto" w:fill="FF0000"/>
            <w:tcMar>
              <w:top w:w="0" w:type="dxa"/>
              <w:left w:w="108" w:type="dxa"/>
              <w:bottom w:w="0" w:type="dxa"/>
              <w:right w:w="108" w:type="dxa"/>
            </w:tcMar>
            <w:hideMark/>
          </w:tcPr>
          <w:p w:rsidR="000020B8" w:rsidRPr="005B4756" w:rsidRDefault="000020B8" w:rsidP="000020B8">
            <w:pPr>
              <w:rPr>
                <w:rFonts w:eastAsiaTheme="minorHAnsi"/>
                <w:b/>
                <w:bCs/>
                <w:sz w:val="18"/>
                <w:szCs w:val="18"/>
              </w:rPr>
            </w:pPr>
            <w:r w:rsidRPr="005B4756">
              <w:rPr>
                <w:b/>
                <w:bCs/>
                <w:sz w:val="18"/>
                <w:szCs w:val="18"/>
              </w:rPr>
              <w:t>NA</w:t>
            </w:r>
          </w:p>
        </w:tc>
        <w:tc>
          <w:tcPr>
            <w:tcW w:w="1080" w:type="dxa"/>
            <w:tcBorders>
              <w:top w:val="nil"/>
              <w:left w:val="nil"/>
              <w:bottom w:val="single" w:sz="8" w:space="0" w:color="000000"/>
              <w:right w:val="single" w:sz="8" w:space="0" w:color="000000"/>
            </w:tcBorders>
            <w:shd w:val="clear" w:color="auto" w:fill="B8CCE4"/>
            <w:tcMar>
              <w:top w:w="0" w:type="dxa"/>
              <w:left w:w="108" w:type="dxa"/>
              <w:bottom w:w="0" w:type="dxa"/>
              <w:right w:w="108" w:type="dxa"/>
            </w:tcMar>
            <w:hideMark/>
          </w:tcPr>
          <w:p w:rsidR="000020B8" w:rsidRPr="005B4756" w:rsidRDefault="000020B8" w:rsidP="000020B8">
            <w:pPr>
              <w:rPr>
                <w:rFonts w:eastAsiaTheme="minorHAnsi"/>
                <w:b/>
                <w:bCs/>
                <w:sz w:val="18"/>
                <w:szCs w:val="18"/>
              </w:rPr>
            </w:pPr>
            <w:r w:rsidRPr="005B4756">
              <w:rPr>
                <w:b/>
                <w:bCs/>
                <w:sz w:val="18"/>
                <w:szCs w:val="18"/>
              </w:rPr>
              <w:t>NA</w:t>
            </w:r>
          </w:p>
        </w:tc>
      </w:tr>
    </w:tbl>
    <w:p w:rsidR="000020B8" w:rsidRDefault="000020B8" w:rsidP="000020B8">
      <w:pPr>
        <w:rPr>
          <w:rFonts w:eastAsiaTheme="minorHAnsi"/>
          <w:b/>
          <w:bCs/>
        </w:rPr>
      </w:pPr>
      <w:r>
        <w:rPr>
          <w:b/>
          <w:bCs/>
        </w:rPr>
        <w:t xml:space="preserve">                                                                                                </w:t>
      </w:r>
    </w:p>
    <w:p w:rsidR="000020B8" w:rsidRDefault="000020B8" w:rsidP="00C271C4">
      <w:pPr>
        <w:rPr>
          <w:b/>
          <w:sz w:val="24"/>
          <w:szCs w:val="24"/>
        </w:rPr>
      </w:pPr>
    </w:p>
    <w:p w:rsidR="000020B8" w:rsidRPr="000020B8" w:rsidRDefault="000020B8" w:rsidP="00C271C4">
      <w:pPr>
        <w:rPr>
          <w:b/>
          <w:sz w:val="24"/>
          <w:szCs w:val="24"/>
        </w:rPr>
      </w:pPr>
      <w:r w:rsidRPr="000020B8">
        <w:rPr>
          <w:b/>
          <w:sz w:val="24"/>
          <w:szCs w:val="24"/>
        </w:rPr>
        <w:t>STARS Population</w:t>
      </w:r>
      <w:r w:rsidR="00BE4EDD">
        <w:rPr>
          <w:b/>
          <w:sz w:val="24"/>
          <w:szCs w:val="24"/>
        </w:rPr>
        <w:t xml:space="preserve"> and Developmental Education</w:t>
      </w:r>
    </w:p>
    <w:p w:rsidR="00BE4EDD" w:rsidRPr="00BE4EDD" w:rsidRDefault="00BE4EDD" w:rsidP="00BE4EDD">
      <w:pPr>
        <w:pStyle w:val="ListParagraph"/>
        <w:numPr>
          <w:ilvl w:val="0"/>
          <w:numId w:val="4"/>
        </w:numPr>
        <w:rPr>
          <w:color w:val="000000" w:themeColor="text1"/>
          <w:sz w:val="24"/>
          <w:szCs w:val="24"/>
        </w:rPr>
      </w:pPr>
      <w:r w:rsidRPr="00BE4EDD">
        <w:rPr>
          <w:color w:val="000000" w:themeColor="text1"/>
          <w:sz w:val="24"/>
          <w:szCs w:val="24"/>
        </w:rPr>
        <w:t>Fall 2008 cohort had 21 of its 36 members (58%) taking at least one developmental course</w:t>
      </w:r>
    </w:p>
    <w:p w:rsidR="00BE4EDD" w:rsidRPr="00BE4EDD" w:rsidRDefault="00BE4EDD" w:rsidP="00BE4EDD">
      <w:pPr>
        <w:pStyle w:val="ListParagraph"/>
        <w:numPr>
          <w:ilvl w:val="0"/>
          <w:numId w:val="4"/>
        </w:numPr>
        <w:rPr>
          <w:color w:val="000000" w:themeColor="text1"/>
          <w:sz w:val="24"/>
          <w:szCs w:val="24"/>
        </w:rPr>
      </w:pPr>
      <w:r w:rsidRPr="00BE4EDD">
        <w:rPr>
          <w:color w:val="000000" w:themeColor="text1"/>
          <w:sz w:val="24"/>
          <w:szCs w:val="24"/>
        </w:rPr>
        <w:t>Spring 2009 cohort had 27 of its 36 members (75%) taking at least one developmental course.</w:t>
      </w:r>
    </w:p>
    <w:p w:rsidR="00BE4EDD" w:rsidRPr="00BE4EDD" w:rsidRDefault="00BE4EDD" w:rsidP="00BE4EDD">
      <w:pPr>
        <w:pStyle w:val="ListParagraph"/>
        <w:numPr>
          <w:ilvl w:val="0"/>
          <w:numId w:val="4"/>
        </w:numPr>
        <w:rPr>
          <w:color w:val="000000" w:themeColor="text1"/>
          <w:sz w:val="24"/>
          <w:szCs w:val="24"/>
        </w:rPr>
      </w:pPr>
      <w:r w:rsidRPr="00BE4EDD">
        <w:rPr>
          <w:color w:val="000000" w:themeColor="text1"/>
          <w:sz w:val="24"/>
          <w:szCs w:val="24"/>
        </w:rPr>
        <w:t>Fall 2009 cohort had 71 of its 92 members (77%) taking at least one developmental course</w:t>
      </w:r>
    </w:p>
    <w:p w:rsidR="00BE4EDD" w:rsidRPr="00BE4EDD" w:rsidRDefault="00BE4EDD" w:rsidP="00BE4EDD">
      <w:pPr>
        <w:pStyle w:val="ListParagraph"/>
        <w:numPr>
          <w:ilvl w:val="0"/>
          <w:numId w:val="4"/>
        </w:numPr>
        <w:rPr>
          <w:color w:val="000000" w:themeColor="text1"/>
          <w:sz w:val="24"/>
          <w:szCs w:val="24"/>
        </w:rPr>
      </w:pPr>
      <w:r w:rsidRPr="00BE4EDD">
        <w:rPr>
          <w:color w:val="000000" w:themeColor="text1"/>
          <w:sz w:val="24"/>
          <w:szCs w:val="24"/>
        </w:rPr>
        <w:t>Spring 2010 cohort had 111 of its 128 members (87%) taking at least one developmental course.</w:t>
      </w:r>
    </w:p>
    <w:p w:rsidR="00BE4EDD" w:rsidRDefault="00BE4EDD" w:rsidP="00BE4EDD">
      <w:pPr>
        <w:rPr>
          <w:color w:val="000000" w:themeColor="text1"/>
          <w:sz w:val="24"/>
          <w:szCs w:val="24"/>
        </w:rPr>
      </w:pPr>
      <w:r w:rsidRPr="00BE4EDD">
        <w:rPr>
          <w:noProof/>
          <w:color w:val="000000" w:themeColor="text1"/>
          <w:sz w:val="24"/>
          <w:szCs w:val="24"/>
        </w:rPr>
        <w:lastRenderedPageBreak/>
        <w:drawing>
          <wp:inline distT="0" distB="0" distL="0" distR="0">
            <wp:extent cx="5486400" cy="32004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4EDD" w:rsidRDefault="00BE4EDD" w:rsidP="00BE4EDD">
      <w:pPr>
        <w:rPr>
          <w:color w:val="000000" w:themeColor="text1"/>
          <w:sz w:val="24"/>
          <w:szCs w:val="24"/>
        </w:rPr>
      </w:pPr>
      <w:r w:rsidRPr="000020B8">
        <w:rPr>
          <w:b/>
          <w:sz w:val="24"/>
          <w:szCs w:val="24"/>
        </w:rPr>
        <w:t>STARS Population</w:t>
      </w:r>
      <w:r>
        <w:rPr>
          <w:b/>
          <w:sz w:val="24"/>
          <w:szCs w:val="24"/>
        </w:rPr>
        <w:t xml:space="preserve"> and Developmental Math</w:t>
      </w:r>
    </w:p>
    <w:p w:rsidR="00BE4EDD" w:rsidRPr="0082303B" w:rsidRDefault="00BE4EDD" w:rsidP="00BE4EDD">
      <w:pPr>
        <w:rPr>
          <w:color w:val="000000" w:themeColor="text1"/>
          <w:sz w:val="24"/>
          <w:szCs w:val="24"/>
        </w:rPr>
      </w:pPr>
      <w:r>
        <w:rPr>
          <w:sz w:val="24"/>
          <w:szCs w:val="24"/>
        </w:rPr>
        <w:t xml:space="preserve">In Mathematics, a student receiving a score less than 56 in pre-college algebra is recommended to enroll in a developmental math.  All developmental courses must be completed with a grade of “C” or better before enrolling in college-level courses.  There are </w:t>
      </w:r>
      <w:r w:rsidRPr="0082303B">
        <w:rPr>
          <w:color w:val="000000" w:themeColor="text1"/>
          <w:sz w:val="24"/>
          <w:szCs w:val="24"/>
        </w:rPr>
        <w:t xml:space="preserve">3 levels of developmental Math.  </w:t>
      </w:r>
      <w:r w:rsidRPr="00BE4EDD">
        <w:rPr>
          <w:b/>
          <w:color w:val="000000" w:themeColor="text1"/>
          <w:sz w:val="24"/>
          <w:szCs w:val="24"/>
        </w:rPr>
        <w:t xml:space="preserve">STARS Project focused </w:t>
      </w:r>
      <w:r w:rsidRPr="00BE4EDD">
        <w:rPr>
          <w:b/>
          <w:color w:val="000000" w:themeColor="text1"/>
          <w:sz w:val="24"/>
          <w:szCs w:val="24"/>
          <w:u w:val="single"/>
        </w:rPr>
        <w:t>only</w:t>
      </w:r>
      <w:r w:rsidRPr="00BE4EDD">
        <w:rPr>
          <w:b/>
          <w:color w:val="000000" w:themeColor="text1"/>
          <w:sz w:val="24"/>
          <w:szCs w:val="24"/>
        </w:rPr>
        <w:t xml:space="preserve"> on the first developmental math sequence, MATH 092.</w:t>
      </w:r>
      <w:r w:rsidRPr="0082303B">
        <w:rPr>
          <w:color w:val="000000" w:themeColor="text1"/>
          <w:sz w:val="24"/>
          <w:szCs w:val="24"/>
        </w:rPr>
        <w:t xml:space="preserve">  </w:t>
      </w:r>
    </w:p>
    <w:p w:rsidR="00C271C4" w:rsidRDefault="00C271C4" w:rsidP="00C271C4">
      <w:pPr>
        <w:rPr>
          <w:sz w:val="24"/>
          <w:szCs w:val="24"/>
        </w:rPr>
      </w:pPr>
      <w:r>
        <w:rPr>
          <w:sz w:val="24"/>
          <w:szCs w:val="24"/>
        </w:rPr>
        <w:t xml:space="preserve">The number of students </w:t>
      </w:r>
      <w:r w:rsidR="0082303B">
        <w:rPr>
          <w:sz w:val="24"/>
          <w:szCs w:val="24"/>
        </w:rPr>
        <w:t>enrolled in</w:t>
      </w:r>
      <w:r>
        <w:rPr>
          <w:sz w:val="24"/>
          <w:szCs w:val="24"/>
        </w:rPr>
        <w:t xml:space="preserve"> </w:t>
      </w:r>
      <w:r w:rsidR="0082303B">
        <w:rPr>
          <w:sz w:val="24"/>
          <w:szCs w:val="24"/>
        </w:rPr>
        <w:t>d</w:t>
      </w:r>
      <w:r>
        <w:rPr>
          <w:sz w:val="24"/>
          <w:szCs w:val="24"/>
        </w:rPr>
        <w:t xml:space="preserve">evelopmental </w:t>
      </w:r>
      <w:r w:rsidR="0082303B">
        <w:rPr>
          <w:sz w:val="24"/>
          <w:szCs w:val="24"/>
        </w:rPr>
        <w:t xml:space="preserve">math (Math 092) of </w:t>
      </w:r>
      <w:r>
        <w:rPr>
          <w:sz w:val="24"/>
          <w:szCs w:val="24"/>
        </w:rPr>
        <w:t>Fall 2008 cohort was 18 or 50%, while those of Spring 2009 cohort w</w:t>
      </w:r>
      <w:r w:rsidR="0082303B">
        <w:rPr>
          <w:sz w:val="24"/>
          <w:szCs w:val="24"/>
        </w:rPr>
        <w:t>as</w:t>
      </w:r>
      <w:r>
        <w:rPr>
          <w:sz w:val="24"/>
          <w:szCs w:val="24"/>
        </w:rPr>
        <w:t xml:space="preserve"> 21 or 58%</w:t>
      </w:r>
      <w:r w:rsidR="00C80CA3">
        <w:rPr>
          <w:sz w:val="24"/>
          <w:szCs w:val="24"/>
        </w:rPr>
        <w:t>, Fall 2009 was 57  or (62%) and Spring 2010 was 96 or 74%</w:t>
      </w:r>
      <w:r>
        <w:rPr>
          <w:sz w:val="24"/>
          <w:szCs w:val="24"/>
        </w:rPr>
        <w:t xml:space="preserve">.  The control groups for cohorts were matched with the </w:t>
      </w:r>
      <w:r w:rsidR="0082303B">
        <w:rPr>
          <w:sz w:val="24"/>
          <w:szCs w:val="24"/>
        </w:rPr>
        <w:t>exact</w:t>
      </w:r>
      <w:r>
        <w:rPr>
          <w:sz w:val="24"/>
          <w:szCs w:val="24"/>
        </w:rPr>
        <w:t xml:space="preserve"> number or percent </w:t>
      </w:r>
      <w:r w:rsidR="0082303B">
        <w:rPr>
          <w:sz w:val="24"/>
          <w:szCs w:val="24"/>
        </w:rPr>
        <w:t>of students enrolled in d</w:t>
      </w:r>
      <w:r>
        <w:rPr>
          <w:sz w:val="24"/>
          <w:szCs w:val="24"/>
        </w:rPr>
        <w:t xml:space="preserve">evelopmental </w:t>
      </w:r>
      <w:r w:rsidR="0082303B">
        <w:rPr>
          <w:sz w:val="24"/>
          <w:szCs w:val="24"/>
        </w:rPr>
        <w:t>m</w:t>
      </w:r>
      <w:r>
        <w:rPr>
          <w:sz w:val="24"/>
          <w:szCs w:val="24"/>
        </w:rPr>
        <w:t xml:space="preserve">ath. The remaining members of both cohorts (and control groups) were taking </w:t>
      </w:r>
      <w:r w:rsidR="0082303B">
        <w:rPr>
          <w:sz w:val="24"/>
          <w:szCs w:val="24"/>
        </w:rPr>
        <w:t>c</w:t>
      </w:r>
      <w:r>
        <w:rPr>
          <w:sz w:val="24"/>
          <w:szCs w:val="24"/>
        </w:rPr>
        <w:t xml:space="preserve">ollege-level </w:t>
      </w:r>
      <w:r w:rsidR="0082303B">
        <w:rPr>
          <w:sz w:val="24"/>
          <w:szCs w:val="24"/>
        </w:rPr>
        <w:t>m</w:t>
      </w:r>
      <w:r>
        <w:rPr>
          <w:sz w:val="24"/>
          <w:szCs w:val="24"/>
        </w:rPr>
        <w:t>ath (Math 101).</w:t>
      </w:r>
    </w:p>
    <w:p w:rsidR="00137BB0" w:rsidRPr="00C271C4" w:rsidRDefault="00137BB0">
      <w:pPr>
        <w:rPr>
          <w:b/>
          <w:i/>
          <w:sz w:val="36"/>
          <w:szCs w:val="36"/>
        </w:rPr>
      </w:pPr>
      <w:r w:rsidRPr="00C271C4">
        <w:rPr>
          <w:b/>
          <w:i/>
          <w:sz w:val="36"/>
          <w:szCs w:val="36"/>
        </w:rPr>
        <w:t>How are they doing in Developmental Courses?</w:t>
      </w:r>
    </w:p>
    <w:p w:rsidR="005A65A2" w:rsidRPr="005A65A2" w:rsidRDefault="005A65A2" w:rsidP="00EF2D80">
      <w:pPr>
        <w:rPr>
          <w:b/>
          <w:i/>
          <w:color w:val="000000" w:themeColor="text1"/>
          <w:sz w:val="24"/>
          <w:szCs w:val="24"/>
        </w:rPr>
      </w:pPr>
      <w:r w:rsidRPr="00BE4EDD">
        <w:rPr>
          <w:b/>
          <w:i/>
          <w:color w:val="000000" w:themeColor="text1"/>
          <w:sz w:val="28"/>
          <w:szCs w:val="28"/>
        </w:rPr>
        <w:t>Successful Completion</w:t>
      </w:r>
      <w:r w:rsidR="00BD0675" w:rsidRPr="00BE4EDD">
        <w:rPr>
          <w:b/>
          <w:i/>
          <w:color w:val="000000" w:themeColor="text1"/>
          <w:sz w:val="28"/>
          <w:szCs w:val="28"/>
        </w:rPr>
        <w:t xml:space="preserve"> of</w:t>
      </w:r>
      <w:r w:rsidR="00671331" w:rsidRPr="00BE4EDD">
        <w:rPr>
          <w:b/>
          <w:i/>
          <w:color w:val="000000" w:themeColor="text1"/>
          <w:sz w:val="28"/>
          <w:szCs w:val="28"/>
        </w:rPr>
        <w:t xml:space="preserve"> </w:t>
      </w:r>
      <w:r w:rsidR="00671331" w:rsidRPr="00BE4EDD">
        <w:rPr>
          <w:b/>
          <w:i/>
          <w:color w:val="000000" w:themeColor="text1"/>
          <w:sz w:val="28"/>
          <w:szCs w:val="28"/>
          <w:u w:val="single"/>
        </w:rPr>
        <w:t>ALL</w:t>
      </w:r>
      <w:r w:rsidR="00BD0675" w:rsidRPr="00BE4EDD">
        <w:rPr>
          <w:b/>
          <w:i/>
          <w:color w:val="000000" w:themeColor="text1"/>
          <w:sz w:val="28"/>
          <w:szCs w:val="28"/>
        </w:rPr>
        <w:t xml:space="preserve"> Developmental Education</w:t>
      </w:r>
      <w:r w:rsidR="00671331" w:rsidRPr="00BE4EDD">
        <w:rPr>
          <w:b/>
          <w:i/>
          <w:color w:val="000000" w:themeColor="text1"/>
          <w:sz w:val="28"/>
          <w:szCs w:val="28"/>
        </w:rPr>
        <w:t xml:space="preserve"> Courses</w:t>
      </w:r>
      <w:r w:rsidR="00BE4EDD">
        <w:rPr>
          <w:b/>
          <w:i/>
          <w:color w:val="000000" w:themeColor="text1"/>
          <w:sz w:val="24"/>
          <w:szCs w:val="24"/>
        </w:rPr>
        <w:t>-</w:t>
      </w:r>
      <w:r w:rsidR="00BE4EDD" w:rsidRPr="00BE4EDD">
        <w:rPr>
          <w:b/>
          <w:i/>
          <w:color w:val="000000" w:themeColor="text1"/>
          <w:sz w:val="28"/>
          <w:szCs w:val="28"/>
          <w:u w:val="single"/>
        </w:rPr>
        <w:t>E</w:t>
      </w:r>
      <w:r w:rsidR="00BD0675" w:rsidRPr="00BE4EDD">
        <w:rPr>
          <w:b/>
          <w:i/>
          <w:color w:val="000000" w:themeColor="text1"/>
          <w:sz w:val="28"/>
          <w:szCs w:val="28"/>
          <w:u w:val="single"/>
        </w:rPr>
        <w:t xml:space="preserve">nd of </w:t>
      </w:r>
      <w:r w:rsidR="00BE4EDD">
        <w:rPr>
          <w:b/>
          <w:i/>
          <w:color w:val="000000" w:themeColor="text1"/>
          <w:sz w:val="28"/>
          <w:szCs w:val="28"/>
          <w:u w:val="single"/>
        </w:rPr>
        <w:t>first</w:t>
      </w:r>
      <w:r w:rsidR="00BD0675" w:rsidRPr="00BE4EDD">
        <w:rPr>
          <w:b/>
          <w:i/>
          <w:color w:val="000000" w:themeColor="text1"/>
          <w:sz w:val="28"/>
          <w:szCs w:val="28"/>
          <w:u w:val="single"/>
        </w:rPr>
        <w:t xml:space="preserve"> term</w:t>
      </w:r>
    </w:p>
    <w:p w:rsidR="00137BB0" w:rsidRPr="00BE4EDD" w:rsidRDefault="00137BB0" w:rsidP="00BE4EDD">
      <w:pPr>
        <w:pStyle w:val="ListParagraph"/>
        <w:numPr>
          <w:ilvl w:val="0"/>
          <w:numId w:val="3"/>
        </w:numPr>
        <w:rPr>
          <w:sz w:val="24"/>
          <w:szCs w:val="24"/>
        </w:rPr>
      </w:pPr>
      <w:r w:rsidRPr="00BE4EDD">
        <w:rPr>
          <w:sz w:val="24"/>
          <w:szCs w:val="24"/>
        </w:rPr>
        <w:t xml:space="preserve">38% </w:t>
      </w:r>
      <w:r w:rsidR="00C80CA3">
        <w:rPr>
          <w:sz w:val="24"/>
          <w:szCs w:val="24"/>
        </w:rPr>
        <w:t xml:space="preserve"> of the Fall 2008 cohort </w:t>
      </w:r>
      <w:r w:rsidRPr="00BE4EDD">
        <w:rPr>
          <w:sz w:val="24"/>
          <w:szCs w:val="24"/>
        </w:rPr>
        <w:t xml:space="preserve">(N=8) successfully completed </w:t>
      </w:r>
      <w:r w:rsidRPr="00BE4EDD">
        <w:rPr>
          <w:sz w:val="24"/>
          <w:szCs w:val="24"/>
          <w:u w:val="single"/>
        </w:rPr>
        <w:t>all</w:t>
      </w:r>
      <w:r w:rsidRPr="00BE4EDD">
        <w:rPr>
          <w:sz w:val="24"/>
          <w:szCs w:val="24"/>
        </w:rPr>
        <w:t xml:space="preserve"> </w:t>
      </w:r>
      <w:r w:rsidR="0024028B" w:rsidRPr="00BE4EDD">
        <w:rPr>
          <w:sz w:val="24"/>
          <w:szCs w:val="24"/>
        </w:rPr>
        <w:t>d</w:t>
      </w:r>
      <w:r w:rsidRPr="00BE4EDD">
        <w:rPr>
          <w:sz w:val="24"/>
          <w:szCs w:val="24"/>
        </w:rPr>
        <w:t xml:space="preserve">evelopmental </w:t>
      </w:r>
      <w:r w:rsidR="0024028B" w:rsidRPr="00BE4EDD">
        <w:rPr>
          <w:sz w:val="24"/>
          <w:szCs w:val="24"/>
        </w:rPr>
        <w:t>c</w:t>
      </w:r>
      <w:r w:rsidRPr="00BE4EDD">
        <w:rPr>
          <w:sz w:val="24"/>
          <w:szCs w:val="24"/>
        </w:rPr>
        <w:t xml:space="preserve">ourses enrolled </w:t>
      </w:r>
      <w:r w:rsidRPr="00BE4EDD">
        <w:rPr>
          <w:b/>
          <w:i/>
          <w:sz w:val="24"/>
          <w:szCs w:val="24"/>
        </w:rPr>
        <w:t>by end of the initial term</w:t>
      </w:r>
      <w:r w:rsidRPr="00BE4EDD">
        <w:rPr>
          <w:sz w:val="24"/>
          <w:szCs w:val="24"/>
        </w:rPr>
        <w:t>.</w:t>
      </w:r>
    </w:p>
    <w:p w:rsidR="00137BB0" w:rsidRPr="00BE4EDD" w:rsidRDefault="00137BB0" w:rsidP="00BE4EDD">
      <w:pPr>
        <w:pStyle w:val="ListParagraph"/>
        <w:numPr>
          <w:ilvl w:val="0"/>
          <w:numId w:val="3"/>
        </w:numPr>
        <w:rPr>
          <w:sz w:val="24"/>
          <w:szCs w:val="24"/>
        </w:rPr>
      </w:pPr>
      <w:r w:rsidRPr="00BE4EDD">
        <w:rPr>
          <w:sz w:val="24"/>
          <w:szCs w:val="24"/>
        </w:rPr>
        <w:t xml:space="preserve">41% </w:t>
      </w:r>
      <w:r w:rsidR="00C80CA3" w:rsidRPr="00BE4EDD">
        <w:rPr>
          <w:sz w:val="24"/>
          <w:szCs w:val="24"/>
        </w:rPr>
        <w:t xml:space="preserve">of Spring 2009 cohort </w:t>
      </w:r>
      <w:r w:rsidRPr="00BE4EDD">
        <w:rPr>
          <w:sz w:val="24"/>
          <w:szCs w:val="24"/>
        </w:rPr>
        <w:t xml:space="preserve">(N=11) successfully completed </w:t>
      </w:r>
      <w:r w:rsidRPr="00BE4EDD">
        <w:rPr>
          <w:sz w:val="24"/>
          <w:szCs w:val="24"/>
          <w:u w:val="single"/>
        </w:rPr>
        <w:t xml:space="preserve">all </w:t>
      </w:r>
      <w:r w:rsidR="0024028B" w:rsidRPr="00BE4EDD">
        <w:rPr>
          <w:sz w:val="24"/>
          <w:szCs w:val="24"/>
        </w:rPr>
        <w:t>d</w:t>
      </w:r>
      <w:r w:rsidRPr="00BE4EDD">
        <w:rPr>
          <w:sz w:val="24"/>
          <w:szCs w:val="24"/>
        </w:rPr>
        <w:t xml:space="preserve">evelopmental </w:t>
      </w:r>
      <w:r w:rsidR="0024028B" w:rsidRPr="00BE4EDD">
        <w:rPr>
          <w:sz w:val="24"/>
          <w:szCs w:val="24"/>
        </w:rPr>
        <w:t>c</w:t>
      </w:r>
      <w:r w:rsidRPr="00BE4EDD">
        <w:rPr>
          <w:sz w:val="24"/>
          <w:szCs w:val="24"/>
        </w:rPr>
        <w:t xml:space="preserve">ourses enrolled </w:t>
      </w:r>
      <w:r w:rsidRPr="00BE4EDD">
        <w:rPr>
          <w:b/>
          <w:i/>
          <w:sz w:val="24"/>
          <w:szCs w:val="24"/>
        </w:rPr>
        <w:t xml:space="preserve">by end of the initial </w:t>
      </w:r>
      <w:r w:rsidR="0024028B" w:rsidRPr="00BE4EDD">
        <w:rPr>
          <w:b/>
          <w:i/>
          <w:sz w:val="24"/>
          <w:szCs w:val="24"/>
        </w:rPr>
        <w:t>term</w:t>
      </w:r>
      <w:r w:rsidR="0024028B" w:rsidRPr="00BE4EDD">
        <w:rPr>
          <w:sz w:val="24"/>
          <w:szCs w:val="24"/>
        </w:rPr>
        <w:t>.</w:t>
      </w:r>
    </w:p>
    <w:p w:rsidR="00BD0675" w:rsidRPr="00BE4EDD" w:rsidRDefault="00BD0675" w:rsidP="00BE4EDD">
      <w:pPr>
        <w:pStyle w:val="ListParagraph"/>
        <w:numPr>
          <w:ilvl w:val="0"/>
          <w:numId w:val="3"/>
        </w:numPr>
        <w:rPr>
          <w:sz w:val="24"/>
          <w:szCs w:val="24"/>
        </w:rPr>
      </w:pPr>
      <w:r w:rsidRPr="00BE4EDD">
        <w:rPr>
          <w:sz w:val="24"/>
          <w:szCs w:val="24"/>
        </w:rPr>
        <w:lastRenderedPageBreak/>
        <w:t xml:space="preserve">39% </w:t>
      </w:r>
      <w:r w:rsidR="00C80CA3" w:rsidRPr="00BE4EDD">
        <w:rPr>
          <w:sz w:val="24"/>
          <w:szCs w:val="24"/>
        </w:rPr>
        <w:t xml:space="preserve">of Fall 2009 cohort, </w:t>
      </w:r>
      <w:r w:rsidRPr="00BE4EDD">
        <w:rPr>
          <w:sz w:val="24"/>
          <w:szCs w:val="24"/>
        </w:rPr>
        <w:t>(N=27</w:t>
      </w:r>
      <w:r w:rsidR="00C80CA3">
        <w:rPr>
          <w:sz w:val="24"/>
          <w:szCs w:val="24"/>
        </w:rPr>
        <w:t>)</w:t>
      </w:r>
      <w:r w:rsidRPr="00BE4EDD">
        <w:rPr>
          <w:sz w:val="24"/>
          <w:szCs w:val="24"/>
        </w:rPr>
        <w:t xml:space="preserve"> successfully completed </w:t>
      </w:r>
      <w:r w:rsidRPr="00BE4EDD">
        <w:rPr>
          <w:sz w:val="24"/>
          <w:szCs w:val="24"/>
          <w:u w:val="single"/>
        </w:rPr>
        <w:t>all</w:t>
      </w:r>
      <w:r w:rsidRPr="00BE4EDD">
        <w:rPr>
          <w:sz w:val="24"/>
          <w:szCs w:val="24"/>
        </w:rPr>
        <w:t xml:space="preserve"> developmental courses enrolled </w:t>
      </w:r>
      <w:r w:rsidRPr="00BE4EDD">
        <w:rPr>
          <w:b/>
          <w:i/>
          <w:sz w:val="24"/>
          <w:szCs w:val="24"/>
        </w:rPr>
        <w:t>by end of the initial term</w:t>
      </w:r>
      <w:r w:rsidRPr="00BE4EDD">
        <w:rPr>
          <w:sz w:val="24"/>
          <w:szCs w:val="24"/>
        </w:rPr>
        <w:t>.</w:t>
      </w:r>
    </w:p>
    <w:p w:rsidR="00BD0675" w:rsidRPr="00BE4EDD" w:rsidRDefault="00BD0675" w:rsidP="00BE4EDD">
      <w:pPr>
        <w:pStyle w:val="ListParagraph"/>
        <w:numPr>
          <w:ilvl w:val="0"/>
          <w:numId w:val="3"/>
        </w:numPr>
        <w:rPr>
          <w:sz w:val="24"/>
          <w:szCs w:val="24"/>
        </w:rPr>
      </w:pPr>
      <w:r w:rsidRPr="00BE4EDD">
        <w:rPr>
          <w:sz w:val="24"/>
          <w:szCs w:val="24"/>
        </w:rPr>
        <w:t xml:space="preserve">33% </w:t>
      </w:r>
      <w:r w:rsidR="00C80CA3" w:rsidRPr="00BE4EDD">
        <w:rPr>
          <w:sz w:val="24"/>
          <w:szCs w:val="24"/>
        </w:rPr>
        <w:t xml:space="preserve">of Spring 2010 cohort </w:t>
      </w:r>
      <w:r w:rsidRPr="00BE4EDD">
        <w:rPr>
          <w:sz w:val="24"/>
          <w:szCs w:val="24"/>
        </w:rPr>
        <w:t xml:space="preserve">(N=37) successfully completed </w:t>
      </w:r>
      <w:r w:rsidRPr="00BE4EDD">
        <w:rPr>
          <w:sz w:val="24"/>
          <w:szCs w:val="24"/>
          <w:u w:val="single"/>
        </w:rPr>
        <w:t xml:space="preserve">all </w:t>
      </w:r>
      <w:r w:rsidRPr="00BE4EDD">
        <w:rPr>
          <w:sz w:val="24"/>
          <w:szCs w:val="24"/>
        </w:rPr>
        <w:t xml:space="preserve">developmental courses enrolled </w:t>
      </w:r>
      <w:r w:rsidRPr="00BE4EDD">
        <w:rPr>
          <w:b/>
          <w:i/>
          <w:sz w:val="24"/>
          <w:szCs w:val="24"/>
        </w:rPr>
        <w:t>by end of the initial term</w:t>
      </w:r>
      <w:r w:rsidRPr="00BE4EDD">
        <w:rPr>
          <w:sz w:val="24"/>
          <w:szCs w:val="24"/>
        </w:rPr>
        <w:t>.</w:t>
      </w:r>
    </w:p>
    <w:p w:rsidR="00671331" w:rsidRDefault="00671331" w:rsidP="00BD0675">
      <w:pPr>
        <w:rPr>
          <w:sz w:val="24"/>
          <w:szCs w:val="24"/>
        </w:rPr>
      </w:pPr>
    </w:p>
    <w:p w:rsidR="00671331" w:rsidRDefault="00671331" w:rsidP="00BD0675">
      <w:pPr>
        <w:rPr>
          <w:sz w:val="24"/>
          <w:szCs w:val="24"/>
        </w:rPr>
      </w:pPr>
      <w:r>
        <w:rPr>
          <w:noProof/>
          <w:sz w:val="24"/>
          <w:szCs w:val="24"/>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0675" w:rsidRPr="005A65A2" w:rsidRDefault="00BD0675" w:rsidP="00BD0675">
      <w:pPr>
        <w:rPr>
          <w:b/>
          <w:i/>
          <w:color w:val="000000" w:themeColor="text1"/>
          <w:sz w:val="24"/>
          <w:szCs w:val="24"/>
        </w:rPr>
      </w:pPr>
      <w:r w:rsidRPr="00BE4EDD">
        <w:rPr>
          <w:b/>
          <w:i/>
          <w:color w:val="000000" w:themeColor="text1"/>
          <w:sz w:val="28"/>
          <w:szCs w:val="28"/>
        </w:rPr>
        <w:t xml:space="preserve">Successful Completion of </w:t>
      </w:r>
      <w:r w:rsidR="00BE4EDD" w:rsidRPr="00BE4EDD">
        <w:rPr>
          <w:b/>
          <w:i/>
          <w:color w:val="000000" w:themeColor="text1"/>
          <w:sz w:val="28"/>
          <w:szCs w:val="28"/>
          <w:u w:val="single"/>
        </w:rPr>
        <w:t>ALL</w:t>
      </w:r>
      <w:r w:rsidR="00BE4EDD" w:rsidRPr="00BE4EDD">
        <w:rPr>
          <w:b/>
          <w:i/>
          <w:color w:val="000000" w:themeColor="text1"/>
          <w:sz w:val="28"/>
          <w:szCs w:val="28"/>
        </w:rPr>
        <w:t xml:space="preserve"> </w:t>
      </w:r>
      <w:r w:rsidRPr="00BE4EDD">
        <w:rPr>
          <w:b/>
          <w:i/>
          <w:color w:val="000000" w:themeColor="text1"/>
          <w:sz w:val="28"/>
          <w:szCs w:val="28"/>
        </w:rPr>
        <w:t>Developmental Education</w:t>
      </w:r>
      <w:r w:rsidR="00BE4EDD">
        <w:rPr>
          <w:b/>
          <w:i/>
          <w:color w:val="000000" w:themeColor="text1"/>
          <w:sz w:val="24"/>
          <w:szCs w:val="24"/>
        </w:rPr>
        <w:t xml:space="preserve"> -  </w:t>
      </w:r>
      <w:r w:rsidR="00BE4EDD" w:rsidRPr="00BE4EDD">
        <w:rPr>
          <w:b/>
          <w:i/>
          <w:color w:val="000000" w:themeColor="text1"/>
          <w:sz w:val="28"/>
          <w:szCs w:val="28"/>
          <w:u w:val="single"/>
        </w:rPr>
        <w:t>E</w:t>
      </w:r>
      <w:r w:rsidRPr="00BE4EDD">
        <w:rPr>
          <w:b/>
          <w:i/>
          <w:color w:val="000000" w:themeColor="text1"/>
          <w:sz w:val="28"/>
          <w:szCs w:val="28"/>
          <w:u w:val="single"/>
        </w:rPr>
        <w:t>n</w:t>
      </w:r>
      <w:r w:rsidRPr="00BD0675">
        <w:rPr>
          <w:b/>
          <w:i/>
          <w:color w:val="000000" w:themeColor="text1"/>
          <w:sz w:val="32"/>
          <w:szCs w:val="32"/>
          <w:u w:val="single"/>
        </w:rPr>
        <w:t>d of two terms</w:t>
      </w:r>
    </w:p>
    <w:p w:rsidR="00BD0675" w:rsidRPr="00BE4EDD" w:rsidRDefault="00BD0675" w:rsidP="00BE4EDD">
      <w:pPr>
        <w:pStyle w:val="ListParagraph"/>
        <w:numPr>
          <w:ilvl w:val="0"/>
          <w:numId w:val="5"/>
        </w:numPr>
        <w:rPr>
          <w:b/>
          <w:i/>
          <w:sz w:val="24"/>
          <w:szCs w:val="24"/>
        </w:rPr>
      </w:pPr>
      <w:r w:rsidRPr="00BE4EDD">
        <w:rPr>
          <w:sz w:val="24"/>
          <w:szCs w:val="24"/>
        </w:rPr>
        <w:t xml:space="preserve">There were 11 students of </w:t>
      </w:r>
      <w:r w:rsidRPr="00C80CA3">
        <w:rPr>
          <w:b/>
          <w:sz w:val="24"/>
          <w:szCs w:val="24"/>
        </w:rPr>
        <w:t xml:space="preserve">Fall 2008 </w:t>
      </w:r>
      <w:r w:rsidRPr="00BE4EDD">
        <w:rPr>
          <w:sz w:val="24"/>
          <w:szCs w:val="24"/>
        </w:rPr>
        <w:t xml:space="preserve">cohort enrolled in developmental courses over two terms, 18% (N=2) successfully completed </w:t>
      </w:r>
      <w:r w:rsidRPr="00BE4EDD">
        <w:rPr>
          <w:sz w:val="24"/>
          <w:szCs w:val="24"/>
          <w:u w:val="single"/>
        </w:rPr>
        <w:t>all</w:t>
      </w:r>
      <w:r w:rsidRPr="00BE4EDD">
        <w:rPr>
          <w:sz w:val="24"/>
          <w:szCs w:val="24"/>
        </w:rPr>
        <w:t xml:space="preserve">  developmental courses enrolled </w:t>
      </w:r>
      <w:r w:rsidRPr="00BE4EDD">
        <w:rPr>
          <w:b/>
          <w:i/>
          <w:sz w:val="24"/>
          <w:szCs w:val="24"/>
        </w:rPr>
        <w:t>by end of two terms</w:t>
      </w:r>
    </w:p>
    <w:p w:rsidR="00BD0675" w:rsidRPr="00BE4EDD" w:rsidRDefault="00BD0675" w:rsidP="00BE4EDD">
      <w:pPr>
        <w:pStyle w:val="ListParagraph"/>
        <w:numPr>
          <w:ilvl w:val="0"/>
          <w:numId w:val="5"/>
        </w:numPr>
        <w:rPr>
          <w:b/>
          <w:i/>
          <w:sz w:val="24"/>
          <w:szCs w:val="24"/>
        </w:rPr>
      </w:pPr>
      <w:r w:rsidRPr="00BE4EDD">
        <w:rPr>
          <w:sz w:val="24"/>
          <w:szCs w:val="24"/>
        </w:rPr>
        <w:t xml:space="preserve">There were 10 students of </w:t>
      </w:r>
      <w:r w:rsidRPr="00C80CA3">
        <w:rPr>
          <w:b/>
          <w:sz w:val="24"/>
          <w:szCs w:val="24"/>
        </w:rPr>
        <w:t xml:space="preserve">Spring 2009 </w:t>
      </w:r>
      <w:r w:rsidRPr="00BE4EDD">
        <w:rPr>
          <w:sz w:val="24"/>
          <w:szCs w:val="24"/>
        </w:rPr>
        <w:t xml:space="preserve">cohort enrolled in developmental courses over two terms, 10% (N=1) successfully completed </w:t>
      </w:r>
      <w:r w:rsidRPr="00BE4EDD">
        <w:rPr>
          <w:sz w:val="24"/>
          <w:szCs w:val="24"/>
          <w:u w:val="single"/>
        </w:rPr>
        <w:t>all</w:t>
      </w:r>
      <w:r w:rsidRPr="00BE4EDD">
        <w:rPr>
          <w:sz w:val="24"/>
          <w:szCs w:val="24"/>
        </w:rPr>
        <w:t xml:space="preserve"> developmental courses enrolled </w:t>
      </w:r>
      <w:r w:rsidRPr="00BE4EDD">
        <w:rPr>
          <w:b/>
          <w:i/>
          <w:sz w:val="24"/>
          <w:szCs w:val="24"/>
        </w:rPr>
        <w:t>by end of two terms</w:t>
      </w:r>
    </w:p>
    <w:p w:rsidR="00BD0675" w:rsidRPr="00BE4EDD" w:rsidRDefault="00BD0675" w:rsidP="00BE4EDD">
      <w:pPr>
        <w:pStyle w:val="ListParagraph"/>
        <w:numPr>
          <w:ilvl w:val="0"/>
          <w:numId w:val="5"/>
        </w:numPr>
        <w:rPr>
          <w:b/>
          <w:i/>
          <w:sz w:val="24"/>
          <w:szCs w:val="24"/>
        </w:rPr>
      </w:pPr>
      <w:r w:rsidRPr="00BE4EDD">
        <w:rPr>
          <w:sz w:val="24"/>
          <w:szCs w:val="24"/>
        </w:rPr>
        <w:t xml:space="preserve">There were </w:t>
      </w:r>
      <w:r w:rsidR="005E0B51" w:rsidRPr="00BE4EDD">
        <w:rPr>
          <w:sz w:val="24"/>
          <w:szCs w:val="24"/>
        </w:rPr>
        <w:t>44</w:t>
      </w:r>
      <w:r w:rsidRPr="00BE4EDD">
        <w:rPr>
          <w:sz w:val="24"/>
          <w:szCs w:val="24"/>
        </w:rPr>
        <w:t xml:space="preserve"> students of </w:t>
      </w:r>
      <w:r w:rsidRPr="00C80CA3">
        <w:rPr>
          <w:b/>
          <w:sz w:val="24"/>
          <w:szCs w:val="24"/>
        </w:rPr>
        <w:t>Fall 2009</w:t>
      </w:r>
      <w:r w:rsidR="005E0B51" w:rsidRPr="00BE4EDD">
        <w:rPr>
          <w:sz w:val="24"/>
          <w:szCs w:val="24"/>
        </w:rPr>
        <w:t xml:space="preserve"> </w:t>
      </w:r>
      <w:r w:rsidRPr="00BE4EDD">
        <w:rPr>
          <w:sz w:val="24"/>
          <w:szCs w:val="24"/>
        </w:rPr>
        <w:t xml:space="preserve">cohort enrolled in developmental courses over two terms, </w:t>
      </w:r>
      <w:r w:rsidR="005E0B51" w:rsidRPr="00BE4EDD">
        <w:rPr>
          <w:sz w:val="24"/>
          <w:szCs w:val="24"/>
        </w:rPr>
        <w:t>20</w:t>
      </w:r>
      <w:r w:rsidRPr="00BE4EDD">
        <w:rPr>
          <w:sz w:val="24"/>
          <w:szCs w:val="24"/>
        </w:rPr>
        <w:t>% (N=</w:t>
      </w:r>
      <w:r w:rsidR="005E0B51" w:rsidRPr="00BE4EDD">
        <w:rPr>
          <w:sz w:val="24"/>
          <w:szCs w:val="24"/>
        </w:rPr>
        <w:t>9</w:t>
      </w:r>
      <w:r w:rsidRPr="00BE4EDD">
        <w:rPr>
          <w:sz w:val="24"/>
          <w:szCs w:val="24"/>
        </w:rPr>
        <w:t xml:space="preserve">) successfully completed </w:t>
      </w:r>
      <w:r w:rsidRPr="00BE4EDD">
        <w:rPr>
          <w:sz w:val="24"/>
          <w:szCs w:val="24"/>
          <w:u w:val="single"/>
        </w:rPr>
        <w:t>all</w:t>
      </w:r>
      <w:r w:rsidRPr="00BE4EDD">
        <w:rPr>
          <w:sz w:val="24"/>
          <w:szCs w:val="24"/>
        </w:rPr>
        <w:t xml:space="preserve">  developmental courses enrolled </w:t>
      </w:r>
      <w:r w:rsidRPr="00BE4EDD">
        <w:rPr>
          <w:b/>
          <w:i/>
          <w:sz w:val="24"/>
          <w:szCs w:val="24"/>
        </w:rPr>
        <w:t>by end of two terms</w:t>
      </w:r>
    </w:p>
    <w:p w:rsidR="00BD0675" w:rsidRPr="00BE4EDD" w:rsidRDefault="005E0B51" w:rsidP="00BE4EDD">
      <w:pPr>
        <w:pStyle w:val="ListParagraph"/>
        <w:numPr>
          <w:ilvl w:val="0"/>
          <w:numId w:val="5"/>
        </w:numPr>
        <w:rPr>
          <w:b/>
          <w:i/>
          <w:sz w:val="24"/>
          <w:szCs w:val="24"/>
        </w:rPr>
      </w:pPr>
      <w:r w:rsidRPr="00BE4EDD">
        <w:rPr>
          <w:b/>
          <w:i/>
          <w:sz w:val="24"/>
          <w:szCs w:val="24"/>
        </w:rPr>
        <w:t>This indicator cannot be calculated for the Spring</w:t>
      </w:r>
      <w:r w:rsidR="00BE4EDD">
        <w:rPr>
          <w:b/>
          <w:i/>
          <w:sz w:val="24"/>
          <w:szCs w:val="24"/>
        </w:rPr>
        <w:t xml:space="preserve"> </w:t>
      </w:r>
      <w:r w:rsidRPr="00BE4EDD">
        <w:rPr>
          <w:b/>
          <w:i/>
          <w:sz w:val="24"/>
          <w:szCs w:val="24"/>
        </w:rPr>
        <w:t>2010 cohort as two terms have not elapsed yet.</w:t>
      </w:r>
    </w:p>
    <w:p w:rsidR="00BD0675" w:rsidRDefault="00671331" w:rsidP="00EF2D80">
      <w:pPr>
        <w:rPr>
          <w:sz w:val="24"/>
          <w:szCs w:val="24"/>
        </w:rPr>
      </w:pPr>
      <w:r w:rsidRPr="00671331">
        <w:rPr>
          <w:noProof/>
          <w:sz w:val="24"/>
          <w:szCs w:val="24"/>
        </w:rPr>
        <w:lastRenderedPageBreak/>
        <w:drawing>
          <wp:inline distT="0" distB="0" distL="0" distR="0">
            <wp:extent cx="5486400" cy="3200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4EDD" w:rsidRDefault="00BE4EDD" w:rsidP="00D56AA4">
      <w:pPr>
        <w:rPr>
          <w:b/>
          <w:sz w:val="28"/>
          <w:szCs w:val="28"/>
        </w:rPr>
      </w:pPr>
    </w:p>
    <w:p w:rsidR="00BE4EDD" w:rsidRDefault="00BE4EDD" w:rsidP="00D56AA4">
      <w:pPr>
        <w:rPr>
          <w:b/>
          <w:sz w:val="28"/>
          <w:szCs w:val="28"/>
        </w:rPr>
      </w:pPr>
    </w:p>
    <w:p w:rsidR="00D56AA4" w:rsidRPr="004A2F87" w:rsidRDefault="00D56AA4" w:rsidP="00D56AA4">
      <w:pPr>
        <w:rPr>
          <w:b/>
          <w:sz w:val="28"/>
          <w:szCs w:val="28"/>
        </w:rPr>
      </w:pPr>
      <w:r w:rsidRPr="004A2F87">
        <w:rPr>
          <w:b/>
          <w:sz w:val="28"/>
          <w:szCs w:val="28"/>
        </w:rPr>
        <w:t>Table</w:t>
      </w:r>
      <w:r w:rsidR="0024028B">
        <w:rPr>
          <w:b/>
          <w:sz w:val="28"/>
          <w:szCs w:val="28"/>
        </w:rPr>
        <w:t xml:space="preserve"> </w:t>
      </w:r>
      <w:r w:rsidR="00686E02">
        <w:rPr>
          <w:b/>
          <w:sz w:val="28"/>
          <w:szCs w:val="28"/>
        </w:rPr>
        <w:t>6</w:t>
      </w:r>
      <w:r w:rsidRPr="004A2F87">
        <w:rPr>
          <w:b/>
          <w:sz w:val="28"/>
          <w:szCs w:val="28"/>
        </w:rPr>
        <w:t>: Course</w:t>
      </w:r>
      <w:r w:rsidR="0024028B">
        <w:rPr>
          <w:b/>
          <w:sz w:val="28"/>
          <w:szCs w:val="28"/>
        </w:rPr>
        <w:t xml:space="preserve"> e</w:t>
      </w:r>
      <w:r w:rsidRPr="004A2F87">
        <w:rPr>
          <w:b/>
          <w:sz w:val="28"/>
          <w:szCs w:val="28"/>
        </w:rPr>
        <w:t xml:space="preserve">nrollment and </w:t>
      </w:r>
      <w:r w:rsidR="0024028B">
        <w:rPr>
          <w:b/>
          <w:sz w:val="28"/>
          <w:szCs w:val="28"/>
        </w:rPr>
        <w:t>s</w:t>
      </w:r>
      <w:r w:rsidRPr="004A2F87">
        <w:rPr>
          <w:b/>
          <w:sz w:val="28"/>
          <w:szCs w:val="28"/>
        </w:rPr>
        <w:t xml:space="preserve">uccessful </w:t>
      </w:r>
      <w:r w:rsidR="0024028B">
        <w:rPr>
          <w:b/>
          <w:sz w:val="28"/>
          <w:szCs w:val="28"/>
        </w:rPr>
        <w:t>c</w:t>
      </w:r>
      <w:r w:rsidRPr="004A2F87">
        <w:rPr>
          <w:b/>
          <w:sz w:val="28"/>
          <w:szCs w:val="28"/>
        </w:rPr>
        <w:t>ompletion</w:t>
      </w:r>
      <w:r w:rsidR="0024028B">
        <w:rPr>
          <w:b/>
          <w:sz w:val="28"/>
          <w:szCs w:val="28"/>
        </w:rPr>
        <w:t xml:space="preserve"> of </w:t>
      </w:r>
      <w:r w:rsidR="005A65A2">
        <w:rPr>
          <w:b/>
          <w:sz w:val="28"/>
          <w:szCs w:val="28"/>
        </w:rPr>
        <w:t>Developmental</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6"/>
        <w:gridCol w:w="1078"/>
        <w:gridCol w:w="1196"/>
        <w:gridCol w:w="1260"/>
        <w:gridCol w:w="1620"/>
      </w:tblGrid>
      <w:tr w:rsidR="005A65A2" w:rsidRPr="003765C4" w:rsidTr="00BE1E8A">
        <w:tc>
          <w:tcPr>
            <w:tcW w:w="3576" w:type="dxa"/>
            <w:tcBorders>
              <w:bottom w:val="single" w:sz="4" w:space="0" w:color="000000"/>
            </w:tcBorders>
          </w:tcPr>
          <w:p w:rsidR="005A65A2" w:rsidRPr="0024028B" w:rsidRDefault="005A65A2" w:rsidP="005A65A2">
            <w:pPr>
              <w:spacing w:after="0" w:line="240" w:lineRule="auto"/>
              <w:rPr>
                <w:b/>
                <w:sz w:val="28"/>
                <w:szCs w:val="28"/>
              </w:rPr>
            </w:pPr>
            <w:r>
              <w:rPr>
                <w:b/>
                <w:sz w:val="28"/>
                <w:szCs w:val="28"/>
              </w:rPr>
              <w:t>Developmental Education Benchmarks</w:t>
            </w:r>
          </w:p>
        </w:tc>
        <w:tc>
          <w:tcPr>
            <w:tcW w:w="1078" w:type="dxa"/>
            <w:tcBorders>
              <w:bottom w:val="single" w:sz="4" w:space="0" w:color="000000"/>
            </w:tcBorders>
          </w:tcPr>
          <w:p w:rsidR="005A65A2" w:rsidRPr="005A65A2" w:rsidRDefault="005A65A2" w:rsidP="00AC7576">
            <w:pPr>
              <w:spacing w:after="0" w:line="240" w:lineRule="auto"/>
              <w:rPr>
                <w:b/>
                <w:sz w:val="24"/>
                <w:szCs w:val="24"/>
              </w:rPr>
            </w:pPr>
            <w:r w:rsidRPr="005A65A2">
              <w:rPr>
                <w:b/>
                <w:sz w:val="24"/>
                <w:szCs w:val="24"/>
              </w:rPr>
              <w:t>Fall 2008 Cohort</w:t>
            </w:r>
          </w:p>
        </w:tc>
        <w:tc>
          <w:tcPr>
            <w:tcW w:w="1196" w:type="dxa"/>
            <w:tcBorders>
              <w:bottom w:val="single" w:sz="4" w:space="0" w:color="000000"/>
            </w:tcBorders>
          </w:tcPr>
          <w:p w:rsidR="005A65A2" w:rsidRPr="005A65A2" w:rsidRDefault="005A65A2" w:rsidP="00AC7576">
            <w:pPr>
              <w:spacing w:after="0" w:line="240" w:lineRule="auto"/>
              <w:rPr>
                <w:b/>
                <w:sz w:val="24"/>
                <w:szCs w:val="24"/>
              </w:rPr>
            </w:pPr>
            <w:r w:rsidRPr="005A65A2">
              <w:rPr>
                <w:b/>
                <w:sz w:val="24"/>
                <w:szCs w:val="24"/>
              </w:rPr>
              <w:t xml:space="preserve">Spring </w:t>
            </w:r>
          </w:p>
          <w:p w:rsidR="005A65A2" w:rsidRPr="005A65A2" w:rsidRDefault="005A65A2" w:rsidP="00AC7576">
            <w:pPr>
              <w:spacing w:after="0" w:line="240" w:lineRule="auto"/>
              <w:rPr>
                <w:b/>
                <w:sz w:val="24"/>
                <w:szCs w:val="24"/>
              </w:rPr>
            </w:pPr>
            <w:r w:rsidRPr="005A65A2">
              <w:rPr>
                <w:b/>
                <w:sz w:val="24"/>
                <w:szCs w:val="24"/>
              </w:rPr>
              <w:t>2009 Cohort</w:t>
            </w:r>
          </w:p>
        </w:tc>
        <w:tc>
          <w:tcPr>
            <w:tcW w:w="1260" w:type="dxa"/>
            <w:tcBorders>
              <w:bottom w:val="single" w:sz="4" w:space="0" w:color="000000"/>
            </w:tcBorders>
          </w:tcPr>
          <w:p w:rsidR="005A65A2" w:rsidRPr="005A65A2" w:rsidRDefault="005A65A2" w:rsidP="005A65A2">
            <w:pPr>
              <w:spacing w:after="0" w:line="240" w:lineRule="auto"/>
              <w:rPr>
                <w:b/>
                <w:sz w:val="24"/>
                <w:szCs w:val="24"/>
              </w:rPr>
            </w:pPr>
            <w:r w:rsidRPr="005A65A2">
              <w:rPr>
                <w:b/>
                <w:sz w:val="24"/>
                <w:szCs w:val="24"/>
              </w:rPr>
              <w:t>Fall 200</w:t>
            </w:r>
            <w:r>
              <w:rPr>
                <w:b/>
                <w:sz w:val="24"/>
                <w:szCs w:val="24"/>
              </w:rPr>
              <w:t>9</w:t>
            </w:r>
            <w:r w:rsidRPr="005A65A2">
              <w:rPr>
                <w:b/>
                <w:sz w:val="24"/>
                <w:szCs w:val="24"/>
              </w:rPr>
              <w:t xml:space="preserve"> Cohort</w:t>
            </w:r>
          </w:p>
        </w:tc>
        <w:tc>
          <w:tcPr>
            <w:tcW w:w="1620" w:type="dxa"/>
            <w:tcBorders>
              <w:bottom w:val="single" w:sz="4" w:space="0" w:color="000000"/>
            </w:tcBorders>
          </w:tcPr>
          <w:p w:rsidR="005A65A2" w:rsidRPr="005A65A2" w:rsidRDefault="005A65A2" w:rsidP="00BE1E8A">
            <w:pPr>
              <w:spacing w:after="0" w:line="240" w:lineRule="auto"/>
              <w:rPr>
                <w:b/>
                <w:sz w:val="24"/>
                <w:szCs w:val="24"/>
              </w:rPr>
            </w:pPr>
            <w:r w:rsidRPr="005A65A2">
              <w:rPr>
                <w:b/>
                <w:sz w:val="24"/>
                <w:szCs w:val="24"/>
              </w:rPr>
              <w:t xml:space="preserve">Spring </w:t>
            </w:r>
            <w:r>
              <w:rPr>
                <w:b/>
                <w:sz w:val="24"/>
                <w:szCs w:val="24"/>
              </w:rPr>
              <w:t xml:space="preserve">2010 </w:t>
            </w:r>
            <w:r w:rsidRPr="005A65A2">
              <w:rPr>
                <w:b/>
                <w:sz w:val="24"/>
                <w:szCs w:val="24"/>
              </w:rPr>
              <w:t>Cohort</w:t>
            </w:r>
          </w:p>
        </w:tc>
      </w:tr>
      <w:tr w:rsidR="005A65A2" w:rsidRPr="003765C4" w:rsidTr="00BE1E8A">
        <w:tc>
          <w:tcPr>
            <w:tcW w:w="3576" w:type="dxa"/>
            <w:shd w:val="clear" w:color="auto" w:fill="FFFF00"/>
          </w:tcPr>
          <w:p w:rsidR="005A65A2" w:rsidRPr="0024028B" w:rsidRDefault="00BD0675" w:rsidP="00BD0675">
            <w:pPr>
              <w:spacing w:after="0" w:line="240" w:lineRule="auto"/>
              <w:jc w:val="center"/>
              <w:rPr>
                <w:b/>
                <w:sz w:val="24"/>
                <w:szCs w:val="24"/>
              </w:rPr>
            </w:pPr>
            <w:r>
              <w:rPr>
                <w:b/>
                <w:sz w:val="24"/>
                <w:szCs w:val="24"/>
              </w:rPr>
              <w:t>% of Cohort enrolled in at least 1 developmental course (initial term)</w:t>
            </w:r>
          </w:p>
        </w:tc>
        <w:tc>
          <w:tcPr>
            <w:tcW w:w="1078" w:type="dxa"/>
            <w:shd w:val="clear" w:color="auto" w:fill="FFFF00"/>
          </w:tcPr>
          <w:p w:rsidR="005A65A2" w:rsidRPr="00BE1E8A" w:rsidRDefault="00BD0675" w:rsidP="00BD0675">
            <w:pPr>
              <w:spacing w:after="0" w:line="240" w:lineRule="auto"/>
              <w:jc w:val="center"/>
              <w:rPr>
                <w:b/>
                <w:sz w:val="28"/>
                <w:szCs w:val="28"/>
              </w:rPr>
            </w:pPr>
            <w:r w:rsidRPr="00BE1E8A">
              <w:rPr>
                <w:b/>
                <w:sz w:val="28"/>
                <w:szCs w:val="28"/>
              </w:rPr>
              <w:t>58%</w:t>
            </w:r>
          </w:p>
        </w:tc>
        <w:tc>
          <w:tcPr>
            <w:tcW w:w="1196" w:type="dxa"/>
            <w:shd w:val="clear" w:color="auto" w:fill="FFFF00"/>
          </w:tcPr>
          <w:p w:rsidR="005A65A2" w:rsidRPr="00BE1E8A" w:rsidRDefault="00BD0675" w:rsidP="00BD0675">
            <w:pPr>
              <w:spacing w:after="0" w:line="240" w:lineRule="auto"/>
              <w:jc w:val="center"/>
              <w:rPr>
                <w:b/>
                <w:sz w:val="28"/>
                <w:szCs w:val="28"/>
              </w:rPr>
            </w:pPr>
            <w:r w:rsidRPr="00BE1E8A">
              <w:rPr>
                <w:b/>
                <w:sz w:val="28"/>
                <w:szCs w:val="28"/>
              </w:rPr>
              <w:t>75%</w:t>
            </w:r>
          </w:p>
        </w:tc>
        <w:tc>
          <w:tcPr>
            <w:tcW w:w="1260" w:type="dxa"/>
            <w:shd w:val="clear" w:color="auto" w:fill="FFFF00"/>
          </w:tcPr>
          <w:p w:rsidR="005A65A2" w:rsidRPr="00BE1E8A" w:rsidRDefault="00BD0675" w:rsidP="00BD0675">
            <w:pPr>
              <w:spacing w:after="0" w:line="240" w:lineRule="auto"/>
              <w:jc w:val="center"/>
              <w:rPr>
                <w:b/>
                <w:sz w:val="28"/>
                <w:szCs w:val="28"/>
              </w:rPr>
            </w:pPr>
            <w:r w:rsidRPr="00BE1E8A">
              <w:rPr>
                <w:b/>
                <w:sz w:val="28"/>
                <w:szCs w:val="28"/>
              </w:rPr>
              <w:t>77%</w:t>
            </w:r>
          </w:p>
        </w:tc>
        <w:tc>
          <w:tcPr>
            <w:tcW w:w="1620" w:type="dxa"/>
            <w:shd w:val="clear" w:color="auto" w:fill="FFFF00"/>
          </w:tcPr>
          <w:p w:rsidR="005A65A2" w:rsidRPr="00BE1E8A" w:rsidRDefault="00BD0675" w:rsidP="00BD0675">
            <w:pPr>
              <w:spacing w:after="0" w:line="240" w:lineRule="auto"/>
              <w:jc w:val="center"/>
              <w:rPr>
                <w:b/>
                <w:sz w:val="28"/>
                <w:szCs w:val="28"/>
              </w:rPr>
            </w:pPr>
            <w:r w:rsidRPr="00BE1E8A">
              <w:rPr>
                <w:b/>
                <w:sz w:val="28"/>
                <w:szCs w:val="28"/>
              </w:rPr>
              <w:t>87%</w:t>
            </w:r>
          </w:p>
        </w:tc>
      </w:tr>
      <w:tr w:rsidR="005A65A2" w:rsidRPr="003765C4" w:rsidTr="00BE1E8A">
        <w:tc>
          <w:tcPr>
            <w:tcW w:w="3576" w:type="dxa"/>
            <w:shd w:val="clear" w:color="auto" w:fill="00B050"/>
          </w:tcPr>
          <w:p w:rsidR="005A65A2" w:rsidRPr="0024028B" w:rsidRDefault="005A65A2" w:rsidP="00664F15">
            <w:pPr>
              <w:spacing w:after="0" w:line="240" w:lineRule="auto"/>
              <w:jc w:val="center"/>
              <w:rPr>
                <w:b/>
                <w:sz w:val="24"/>
                <w:szCs w:val="24"/>
              </w:rPr>
            </w:pPr>
            <w:r w:rsidRPr="0024028B">
              <w:rPr>
                <w:b/>
                <w:sz w:val="24"/>
                <w:szCs w:val="24"/>
              </w:rPr>
              <w:t xml:space="preserve">STARS Cohort - % completing </w:t>
            </w:r>
            <w:r w:rsidR="00664F15">
              <w:rPr>
                <w:b/>
                <w:sz w:val="24"/>
                <w:szCs w:val="24"/>
              </w:rPr>
              <w:t xml:space="preserve">ALL </w:t>
            </w:r>
            <w:r>
              <w:rPr>
                <w:b/>
                <w:sz w:val="24"/>
                <w:szCs w:val="24"/>
              </w:rPr>
              <w:t>d</w:t>
            </w:r>
            <w:r w:rsidRPr="0024028B">
              <w:rPr>
                <w:b/>
                <w:sz w:val="24"/>
                <w:szCs w:val="24"/>
              </w:rPr>
              <w:t>evelopmental courses at end of initial term</w:t>
            </w:r>
          </w:p>
        </w:tc>
        <w:tc>
          <w:tcPr>
            <w:tcW w:w="1078" w:type="dxa"/>
            <w:shd w:val="clear" w:color="auto" w:fill="00B050"/>
          </w:tcPr>
          <w:p w:rsidR="005A65A2" w:rsidRPr="00BE1E8A" w:rsidRDefault="005A65A2" w:rsidP="00BD0675">
            <w:pPr>
              <w:spacing w:after="0" w:line="240" w:lineRule="auto"/>
              <w:jc w:val="center"/>
              <w:rPr>
                <w:b/>
                <w:sz w:val="28"/>
                <w:szCs w:val="28"/>
              </w:rPr>
            </w:pPr>
            <w:r w:rsidRPr="00BE1E8A">
              <w:rPr>
                <w:b/>
                <w:sz w:val="28"/>
                <w:szCs w:val="28"/>
              </w:rPr>
              <w:t>38%</w:t>
            </w:r>
          </w:p>
        </w:tc>
        <w:tc>
          <w:tcPr>
            <w:tcW w:w="1196" w:type="dxa"/>
            <w:shd w:val="clear" w:color="auto" w:fill="00B050"/>
          </w:tcPr>
          <w:p w:rsidR="005A65A2" w:rsidRPr="00BE1E8A" w:rsidRDefault="005A65A2" w:rsidP="00BD0675">
            <w:pPr>
              <w:spacing w:after="0" w:line="240" w:lineRule="auto"/>
              <w:jc w:val="center"/>
              <w:rPr>
                <w:b/>
                <w:sz w:val="28"/>
                <w:szCs w:val="28"/>
              </w:rPr>
            </w:pPr>
            <w:r w:rsidRPr="00BE1E8A">
              <w:rPr>
                <w:b/>
                <w:sz w:val="28"/>
                <w:szCs w:val="28"/>
              </w:rPr>
              <w:t>41%</w:t>
            </w:r>
          </w:p>
        </w:tc>
        <w:tc>
          <w:tcPr>
            <w:tcW w:w="1260" w:type="dxa"/>
            <w:shd w:val="clear" w:color="auto" w:fill="00B050"/>
          </w:tcPr>
          <w:p w:rsidR="005A65A2" w:rsidRPr="00BE1E8A" w:rsidRDefault="00BD0675" w:rsidP="00BD0675">
            <w:pPr>
              <w:spacing w:after="0" w:line="240" w:lineRule="auto"/>
              <w:jc w:val="center"/>
              <w:rPr>
                <w:b/>
                <w:sz w:val="28"/>
                <w:szCs w:val="28"/>
              </w:rPr>
            </w:pPr>
            <w:r w:rsidRPr="00BE1E8A">
              <w:rPr>
                <w:b/>
                <w:sz w:val="28"/>
                <w:szCs w:val="28"/>
              </w:rPr>
              <w:t>39%</w:t>
            </w:r>
          </w:p>
        </w:tc>
        <w:tc>
          <w:tcPr>
            <w:tcW w:w="1620" w:type="dxa"/>
            <w:shd w:val="clear" w:color="auto" w:fill="00B050"/>
          </w:tcPr>
          <w:p w:rsidR="005A65A2" w:rsidRPr="00BE1E8A" w:rsidRDefault="00BD0675" w:rsidP="00BD0675">
            <w:pPr>
              <w:spacing w:after="0" w:line="240" w:lineRule="auto"/>
              <w:jc w:val="center"/>
              <w:rPr>
                <w:b/>
                <w:sz w:val="28"/>
                <w:szCs w:val="28"/>
              </w:rPr>
            </w:pPr>
            <w:r w:rsidRPr="00BE1E8A">
              <w:rPr>
                <w:b/>
                <w:sz w:val="28"/>
                <w:szCs w:val="28"/>
              </w:rPr>
              <w:t>33%</w:t>
            </w:r>
          </w:p>
        </w:tc>
      </w:tr>
      <w:tr w:rsidR="005A65A2" w:rsidRPr="003765C4" w:rsidTr="00BE1E8A">
        <w:tc>
          <w:tcPr>
            <w:tcW w:w="3576" w:type="dxa"/>
            <w:tcBorders>
              <w:bottom w:val="single" w:sz="4" w:space="0" w:color="000000"/>
            </w:tcBorders>
            <w:shd w:val="clear" w:color="auto" w:fill="FF0000"/>
          </w:tcPr>
          <w:p w:rsidR="005A65A2" w:rsidRPr="0024028B" w:rsidRDefault="005A65A2" w:rsidP="00BD0675">
            <w:pPr>
              <w:spacing w:after="0" w:line="240" w:lineRule="auto"/>
              <w:jc w:val="center"/>
              <w:rPr>
                <w:b/>
                <w:sz w:val="24"/>
                <w:szCs w:val="24"/>
              </w:rPr>
            </w:pPr>
            <w:r w:rsidRPr="0024028B">
              <w:rPr>
                <w:b/>
                <w:sz w:val="24"/>
                <w:szCs w:val="24"/>
              </w:rPr>
              <w:t>STARS Control</w:t>
            </w:r>
            <w:r w:rsidR="00F35FFF">
              <w:rPr>
                <w:b/>
                <w:sz w:val="24"/>
                <w:szCs w:val="24"/>
              </w:rPr>
              <w:t xml:space="preserve"> </w:t>
            </w:r>
          </w:p>
        </w:tc>
        <w:tc>
          <w:tcPr>
            <w:tcW w:w="1078" w:type="dxa"/>
            <w:tcBorders>
              <w:bottom w:val="single" w:sz="4" w:space="0" w:color="000000"/>
            </w:tcBorders>
            <w:shd w:val="clear" w:color="auto" w:fill="FF0000"/>
          </w:tcPr>
          <w:p w:rsidR="005A65A2" w:rsidRPr="00BE1E8A" w:rsidRDefault="005A65A2" w:rsidP="00BD0675">
            <w:pPr>
              <w:spacing w:after="0" w:line="240" w:lineRule="auto"/>
              <w:jc w:val="center"/>
              <w:rPr>
                <w:b/>
                <w:sz w:val="28"/>
                <w:szCs w:val="28"/>
              </w:rPr>
            </w:pPr>
            <w:r w:rsidRPr="00BE1E8A">
              <w:rPr>
                <w:b/>
                <w:sz w:val="28"/>
                <w:szCs w:val="28"/>
              </w:rPr>
              <w:t>34%</w:t>
            </w:r>
          </w:p>
        </w:tc>
        <w:tc>
          <w:tcPr>
            <w:tcW w:w="1196" w:type="dxa"/>
            <w:tcBorders>
              <w:bottom w:val="single" w:sz="4" w:space="0" w:color="000000"/>
            </w:tcBorders>
            <w:shd w:val="clear" w:color="auto" w:fill="FF0000"/>
          </w:tcPr>
          <w:p w:rsidR="005A65A2" w:rsidRPr="00BE1E8A" w:rsidRDefault="005A65A2" w:rsidP="00BD0675">
            <w:pPr>
              <w:spacing w:after="0" w:line="240" w:lineRule="auto"/>
              <w:jc w:val="center"/>
              <w:rPr>
                <w:b/>
                <w:sz w:val="28"/>
                <w:szCs w:val="28"/>
              </w:rPr>
            </w:pPr>
            <w:r w:rsidRPr="00BE1E8A">
              <w:rPr>
                <w:b/>
                <w:sz w:val="28"/>
                <w:szCs w:val="28"/>
              </w:rPr>
              <w:t>35%</w:t>
            </w:r>
          </w:p>
        </w:tc>
        <w:tc>
          <w:tcPr>
            <w:tcW w:w="1260" w:type="dxa"/>
            <w:tcBorders>
              <w:bottom w:val="single" w:sz="4" w:space="0" w:color="000000"/>
            </w:tcBorders>
            <w:shd w:val="clear" w:color="auto" w:fill="FF0000"/>
          </w:tcPr>
          <w:p w:rsidR="005A65A2" w:rsidRPr="00BE1E8A" w:rsidRDefault="00BD0675" w:rsidP="00BD0675">
            <w:pPr>
              <w:spacing w:after="0" w:line="240" w:lineRule="auto"/>
              <w:jc w:val="center"/>
              <w:rPr>
                <w:b/>
                <w:sz w:val="28"/>
                <w:szCs w:val="28"/>
              </w:rPr>
            </w:pPr>
            <w:r w:rsidRPr="00BE1E8A">
              <w:rPr>
                <w:b/>
                <w:sz w:val="28"/>
                <w:szCs w:val="28"/>
              </w:rPr>
              <w:t>28%</w:t>
            </w:r>
          </w:p>
        </w:tc>
        <w:tc>
          <w:tcPr>
            <w:tcW w:w="1620" w:type="dxa"/>
            <w:tcBorders>
              <w:bottom w:val="single" w:sz="4" w:space="0" w:color="000000"/>
            </w:tcBorders>
            <w:shd w:val="clear" w:color="auto" w:fill="FF0000"/>
          </w:tcPr>
          <w:p w:rsidR="005A65A2" w:rsidRPr="00BE1E8A" w:rsidRDefault="00BD0675" w:rsidP="00BD0675">
            <w:pPr>
              <w:spacing w:after="0" w:line="240" w:lineRule="auto"/>
              <w:jc w:val="center"/>
              <w:rPr>
                <w:b/>
                <w:sz w:val="28"/>
                <w:szCs w:val="28"/>
              </w:rPr>
            </w:pPr>
            <w:r w:rsidRPr="00BE1E8A">
              <w:rPr>
                <w:b/>
                <w:sz w:val="28"/>
                <w:szCs w:val="28"/>
              </w:rPr>
              <w:t>31%</w:t>
            </w:r>
          </w:p>
        </w:tc>
      </w:tr>
      <w:tr w:rsidR="00BE1E8A" w:rsidRPr="003765C4" w:rsidTr="00BE1E8A">
        <w:tc>
          <w:tcPr>
            <w:tcW w:w="3576" w:type="dxa"/>
            <w:shd w:val="clear" w:color="auto" w:fill="FFFFFF" w:themeFill="background1"/>
          </w:tcPr>
          <w:p w:rsidR="00BE1E8A" w:rsidRPr="0024028B" w:rsidRDefault="00BE1E8A" w:rsidP="00BD0675">
            <w:pPr>
              <w:spacing w:after="0" w:line="240" w:lineRule="auto"/>
              <w:jc w:val="center"/>
              <w:rPr>
                <w:b/>
                <w:sz w:val="24"/>
                <w:szCs w:val="24"/>
              </w:rPr>
            </w:pPr>
          </w:p>
        </w:tc>
        <w:tc>
          <w:tcPr>
            <w:tcW w:w="1078" w:type="dxa"/>
            <w:shd w:val="clear" w:color="auto" w:fill="FFFFFF" w:themeFill="background1"/>
          </w:tcPr>
          <w:p w:rsidR="00BE1E8A" w:rsidRPr="00BE1E8A" w:rsidRDefault="00BE1E8A" w:rsidP="00BD0675">
            <w:pPr>
              <w:spacing w:after="0" w:line="240" w:lineRule="auto"/>
              <w:jc w:val="center"/>
              <w:rPr>
                <w:b/>
                <w:sz w:val="28"/>
                <w:szCs w:val="28"/>
              </w:rPr>
            </w:pPr>
          </w:p>
        </w:tc>
        <w:tc>
          <w:tcPr>
            <w:tcW w:w="1196" w:type="dxa"/>
            <w:shd w:val="clear" w:color="auto" w:fill="FFFFFF" w:themeFill="background1"/>
          </w:tcPr>
          <w:p w:rsidR="00BE1E8A" w:rsidRPr="00BE1E8A" w:rsidRDefault="00BE1E8A" w:rsidP="00BD0675">
            <w:pPr>
              <w:spacing w:after="0" w:line="240" w:lineRule="auto"/>
              <w:jc w:val="center"/>
              <w:rPr>
                <w:b/>
                <w:sz w:val="28"/>
                <w:szCs w:val="28"/>
              </w:rPr>
            </w:pPr>
          </w:p>
        </w:tc>
        <w:tc>
          <w:tcPr>
            <w:tcW w:w="1260" w:type="dxa"/>
            <w:shd w:val="clear" w:color="auto" w:fill="FFFFFF" w:themeFill="background1"/>
          </w:tcPr>
          <w:p w:rsidR="00BE1E8A" w:rsidRPr="00BE1E8A" w:rsidRDefault="00BE1E8A" w:rsidP="00BD0675">
            <w:pPr>
              <w:spacing w:after="0" w:line="240" w:lineRule="auto"/>
              <w:jc w:val="center"/>
              <w:rPr>
                <w:b/>
                <w:sz w:val="28"/>
                <w:szCs w:val="28"/>
              </w:rPr>
            </w:pPr>
          </w:p>
        </w:tc>
        <w:tc>
          <w:tcPr>
            <w:tcW w:w="1620" w:type="dxa"/>
            <w:shd w:val="clear" w:color="auto" w:fill="FFFFFF" w:themeFill="background1"/>
          </w:tcPr>
          <w:p w:rsidR="00BE1E8A" w:rsidRPr="00BE1E8A" w:rsidRDefault="00BE1E8A" w:rsidP="00BD0675">
            <w:pPr>
              <w:spacing w:after="0" w:line="240" w:lineRule="auto"/>
              <w:jc w:val="center"/>
              <w:rPr>
                <w:b/>
                <w:sz w:val="28"/>
                <w:szCs w:val="28"/>
              </w:rPr>
            </w:pPr>
          </w:p>
        </w:tc>
      </w:tr>
      <w:tr w:rsidR="005A65A2" w:rsidRPr="003765C4" w:rsidTr="00BE1E8A">
        <w:tc>
          <w:tcPr>
            <w:tcW w:w="3576" w:type="dxa"/>
            <w:shd w:val="clear" w:color="auto" w:fill="00B050"/>
          </w:tcPr>
          <w:p w:rsidR="005A65A2" w:rsidRPr="0024028B" w:rsidRDefault="005A65A2" w:rsidP="00664F15">
            <w:pPr>
              <w:spacing w:after="0" w:line="240" w:lineRule="auto"/>
              <w:jc w:val="center"/>
              <w:rPr>
                <w:b/>
                <w:sz w:val="24"/>
                <w:szCs w:val="24"/>
              </w:rPr>
            </w:pPr>
            <w:r w:rsidRPr="0024028B">
              <w:rPr>
                <w:b/>
                <w:sz w:val="24"/>
                <w:szCs w:val="24"/>
              </w:rPr>
              <w:t xml:space="preserve">STARS Cohort - % completing </w:t>
            </w:r>
            <w:r w:rsidR="00664F15">
              <w:rPr>
                <w:b/>
                <w:sz w:val="24"/>
                <w:szCs w:val="24"/>
              </w:rPr>
              <w:t>ALL</w:t>
            </w:r>
            <w:r w:rsidRPr="0024028B">
              <w:rPr>
                <w:b/>
                <w:sz w:val="24"/>
                <w:szCs w:val="24"/>
              </w:rPr>
              <w:t xml:space="preserve"> </w:t>
            </w:r>
            <w:r>
              <w:rPr>
                <w:b/>
                <w:sz w:val="24"/>
                <w:szCs w:val="24"/>
              </w:rPr>
              <w:t>d</w:t>
            </w:r>
            <w:r w:rsidRPr="0024028B">
              <w:rPr>
                <w:b/>
                <w:sz w:val="24"/>
                <w:szCs w:val="24"/>
              </w:rPr>
              <w:t xml:space="preserve">evelopmental courses </w:t>
            </w:r>
            <w:r w:rsidRPr="000020B8">
              <w:rPr>
                <w:b/>
                <w:sz w:val="24"/>
                <w:szCs w:val="24"/>
                <w:u w:val="single"/>
              </w:rPr>
              <w:t xml:space="preserve">at end of </w:t>
            </w:r>
            <w:r w:rsidR="00BE1E8A" w:rsidRPr="000020B8">
              <w:rPr>
                <w:b/>
                <w:sz w:val="24"/>
                <w:szCs w:val="24"/>
                <w:u w:val="single"/>
              </w:rPr>
              <w:t>two terms</w:t>
            </w:r>
            <w:r w:rsidR="00BE1E8A">
              <w:rPr>
                <w:b/>
                <w:sz w:val="24"/>
                <w:szCs w:val="24"/>
              </w:rPr>
              <w:t xml:space="preserve"> </w:t>
            </w:r>
          </w:p>
        </w:tc>
        <w:tc>
          <w:tcPr>
            <w:tcW w:w="1078" w:type="dxa"/>
            <w:shd w:val="clear" w:color="auto" w:fill="00B050"/>
          </w:tcPr>
          <w:p w:rsidR="005A65A2" w:rsidRPr="00BE1E8A" w:rsidRDefault="005A65A2" w:rsidP="00BD0675">
            <w:pPr>
              <w:spacing w:after="0" w:line="240" w:lineRule="auto"/>
              <w:jc w:val="center"/>
              <w:rPr>
                <w:b/>
                <w:sz w:val="28"/>
                <w:szCs w:val="28"/>
              </w:rPr>
            </w:pPr>
            <w:r w:rsidRPr="00BE1E8A">
              <w:rPr>
                <w:b/>
                <w:sz w:val="28"/>
                <w:szCs w:val="28"/>
              </w:rPr>
              <w:t>18%</w:t>
            </w:r>
          </w:p>
        </w:tc>
        <w:tc>
          <w:tcPr>
            <w:tcW w:w="1196" w:type="dxa"/>
            <w:shd w:val="clear" w:color="auto" w:fill="00B050"/>
          </w:tcPr>
          <w:p w:rsidR="005A65A2" w:rsidRPr="00BE1E8A" w:rsidRDefault="005A65A2" w:rsidP="00BD0675">
            <w:pPr>
              <w:spacing w:after="0" w:line="240" w:lineRule="auto"/>
              <w:jc w:val="center"/>
              <w:rPr>
                <w:b/>
                <w:sz w:val="28"/>
                <w:szCs w:val="28"/>
              </w:rPr>
            </w:pPr>
            <w:r w:rsidRPr="00BE1E8A">
              <w:rPr>
                <w:b/>
                <w:sz w:val="28"/>
                <w:szCs w:val="28"/>
              </w:rPr>
              <w:t>10%</w:t>
            </w:r>
          </w:p>
        </w:tc>
        <w:tc>
          <w:tcPr>
            <w:tcW w:w="1260" w:type="dxa"/>
            <w:shd w:val="clear" w:color="auto" w:fill="00B050"/>
          </w:tcPr>
          <w:p w:rsidR="005A65A2" w:rsidRPr="00BE1E8A" w:rsidRDefault="005E0B51" w:rsidP="00BD0675">
            <w:pPr>
              <w:spacing w:after="0" w:line="240" w:lineRule="auto"/>
              <w:jc w:val="center"/>
              <w:rPr>
                <w:b/>
                <w:sz w:val="28"/>
                <w:szCs w:val="28"/>
              </w:rPr>
            </w:pPr>
            <w:r w:rsidRPr="00BE1E8A">
              <w:rPr>
                <w:b/>
                <w:sz w:val="28"/>
                <w:szCs w:val="28"/>
              </w:rPr>
              <w:t>20%</w:t>
            </w:r>
          </w:p>
        </w:tc>
        <w:tc>
          <w:tcPr>
            <w:tcW w:w="1620" w:type="dxa"/>
            <w:shd w:val="clear" w:color="auto" w:fill="00B050"/>
          </w:tcPr>
          <w:p w:rsidR="005A65A2" w:rsidRPr="00BE1E8A" w:rsidRDefault="005E0B51" w:rsidP="00BD0675">
            <w:pPr>
              <w:spacing w:after="0" w:line="240" w:lineRule="auto"/>
              <w:jc w:val="center"/>
              <w:rPr>
                <w:b/>
                <w:sz w:val="28"/>
                <w:szCs w:val="28"/>
              </w:rPr>
            </w:pPr>
            <w:r w:rsidRPr="00BE1E8A">
              <w:rPr>
                <w:b/>
                <w:sz w:val="28"/>
                <w:szCs w:val="28"/>
              </w:rPr>
              <w:t>N/A</w:t>
            </w:r>
          </w:p>
        </w:tc>
      </w:tr>
      <w:tr w:rsidR="005A65A2" w:rsidRPr="003765C4" w:rsidTr="00BE1E8A">
        <w:trPr>
          <w:trHeight w:val="70"/>
        </w:trPr>
        <w:tc>
          <w:tcPr>
            <w:tcW w:w="3576" w:type="dxa"/>
            <w:shd w:val="clear" w:color="auto" w:fill="FF0000"/>
          </w:tcPr>
          <w:p w:rsidR="005A65A2" w:rsidRPr="0024028B" w:rsidRDefault="005A65A2" w:rsidP="00BD0675">
            <w:pPr>
              <w:spacing w:after="0" w:line="240" w:lineRule="auto"/>
              <w:jc w:val="center"/>
              <w:rPr>
                <w:b/>
                <w:sz w:val="24"/>
                <w:szCs w:val="24"/>
              </w:rPr>
            </w:pPr>
            <w:r w:rsidRPr="0024028B">
              <w:rPr>
                <w:b/>
                <w:sz w:val="24"/>
                <w:szCs w:val="24"/>
              </w:rPr>
              <w:t>STARS Control</w:t>
            </w:r>
          </w:p>
        </w:tc>
        <w:tc>
          <w:tcPr>
            <w:tcW w:w="1078" w:type="dxa"/>
            <w:shd w:val="clear" w:color="auto" w:fill="FF0000"/>
          </w:tcPr>
          <w:p w:rsidR="005A65A2" w:rsidRPr="00BE1E8A" w:rsidRDefault="005A65A2" w:rsidP="00BD0675">
            <w:pPr>
              <w:spacing w:after="0" w:line="240" w:lineRule="auto"/>
              <w:jc w:val="center"/>
              <w:rPr>
                <w:b/>
                <w:sz w:val="28"/>
                <w:szCs w:val="28"/>
              </w:rPr>
            </w:pPr>
            <w:r w:rsidRPr="00BE1E8A">
              <w:rPr>
                <w:b/>
                <w:sz w:val="28"/>
                <w:szCs w:val="28"/>
              </w:rPr>
              <w:t>22%</w:t>
            </w:r>
          </w:p>
        </w:tc>
        <w:tc>
          <w:tcPr>
            <w:tcW w:w="1196" w:type="dxa"/>
            <w:shd w:val="clear" w:color="auto" w:fill="FF0000"/>
          </w:tcPr>
          <w:p w:rsidR="005A65A2" w:rsidRPr="00BE1E8A" w:rsidRDefault="005A65A2" w:rsidP="00BD0675">
            <w:pPr>
              <w:spacing w:after="0" w:line="240" w:lineRule="auto"/>
              <w:jc w:val="center"/>
              <w:rPr>
                <w:b/>
                <w:sz w:val="28"/>
                <w:szCs w:val="28"/>
              </w:rPr>
            </w:pPr>
            <w:r w:rsidRPr="00BE1E8A">
              <w:rPr>
                <w:b/>
                <w:sz w:val="28"/>
                <w:szCs w:val="28"/>
              </w:rPr>
              <w:t>8%</w:t>
            </w:r>
          </w:p>
        </w:tc>
        <w:tc>
          <w:tcPr>
            <w:tcW w:w="1260" w:type="dxa"/>
            <w:shd w:val="clear" w:color="auto" w:fill="FF0000"/>
          </w:tcPr>
          <w:p w:rsidR="005A65A2" w:rsidRPr="00BE1E8A" w:rsidRDefault="005E0B51" w:rsidP="005E0B51">
            <w:pPr>
              <w:spacing w:after="0" w:line="240" w:lineRule="auto"/>
              <w:jc w:val="center"/>
              <w:rPr>
                <w:b/>
                <w:sz w:val="28"/>
                <w:szCs w:val="28"/>
              </w:rPr>
            </w:pPr>
            <w:r w:rsidRPr="00BE1E8A">
              <w:rPr>
                <w:b/>
                <w:sz w:val="28"/>
                <w:szCs w:val="28"/>
              </w:rPr>
              <w:t>11%</w:t>
            </w:r>
          </w:p>
        </w:tc>
        <w:tc>
          <w:tcPr>
            <w:tcW w:w="1620" w:type="dxa"/>
            <w:shd w:val="clear" w:color="auto" w:fill="FF0000"/>
          </w:tcPr>
          <w:p w:rsidR="005A65A2" w:rsidRPr="00BE1E8A" w:rsidRDefault="002B1810" w:rsidP="00BD0675">
            <w:pPr>
              <w:spacing w:after="0" w:line="240" w:lineRule="auto"/>
              <w:jc w:val="center"/>
              <w:rPr>
                <w:b/>
                <w:sz w:val="28"/>
                <w:szCs w:val="28"/>
              </w:rPr>
            </w:pPr>
            <w:r w:rsidRPr="00BE1E8A">
              <w:rPr>
                <w:b/>
                <w:sz w:val="28"/>
                <w:szCs w:val="28"/>
              </w:rPr>
              <w:t>N/A</w:t>
            </w:r>
          </w:p>
        </w:tc>
      </w:tr>
    </w:tbl>
    <w:p w:rsidR="00DF38A9" w:rsidRPr="00DF38A9" w:rsidRDefault="00DF38A9" w:rsidP="00BD0675">
      <w:pPr>
        <w:jc w:val="center"/>
        <w:rPr>
          <w:b/>
          <w:i/>
        </w:rPr>
      </w:pPr>
      <w:r w:rsidRPr="00DF38A9">
        <w:rPr>
          <w:b/>
          <w:i/>
        </w:rPr>
        <w:t>N/A- One year (two academic terms) ha</w:t>
      </w:r>
      <w:r w:rsidR="00594557">
        <w:rPr>
          <w:b/>
          <w:i/>
        </w:rPr>
        <w:t xml:space="preserve">s </w:t>
      </w:r>
      <w:r w:rsidRPr="00DF38A9">
        <w:rPr>
          <w:b/>
          <w:i/>
        </w:rPr>
        <w:t>not expired</w:t>
      </w:r>
    </w:p>
    <w:p w:rsidR="00BE4EDD" w:rsidRDefault="00BE4EDD" w:rsidP="00EF2D80">
      <w:pPr>
        <w:rPr>
          <w:b/>
          <w:i/>
          <w:sz w:val="36"/>
          <w:szCs w:val="36"/>
        </w:rPr>
      </w:pPr>
    </w:p>
    <w:p w:rsidR="00EF2D80" w:rsidRPr="00C271C4" w:rsidRDefault="00EF2D80" w:rsidP="00EF2D80">
      <w:pPr>
        <w:rPr>
          <w:b/>
          <w:i/>
          <w:sz w:val="36"/>
          <w:szCs w:val="36"/>
        </w:rPr>
      </w:pPr>
      <w:r w:rsidRPr="00C271C4">
        <w:rPr>
          <w:b/>
          <w:i/>
          <w:sz w:val="36"/>
          <w:szCs w:val="36"/>
        </w:rPr>
        <w:lastRenderedPageBreak/>
        <w:t xml:space="preserve">How are they doing in </w:t>
      </w:r>
      <w:r w:rsidR="004A2F87" w:rsidRPr="00C271C4">
        <w:rPr>
          <w:b/>
          <w:i/>
          <w:sz w:val="36"/>
          <w:szCs w:val="36"/>
        </w:rPr>
        <w:t>Developmental Math</w:t>
      </w:r>
      <w:r w:rsidRPr="00C271C4">
        <w:rPr>
          <w:b/>
          <w:i/>
          <w:sz w:val="36"/>
          <w:szCs w:val="36"/>
        </w:rPr>
        <w:t xml:space="preserve"> Courses?</w:t>
      </w:r>
    </w:p>
    <w:p w:rsidR="0064155E" w:rsidRPr="00C271C4" w:rsidRDefault="00C271C4" w:rsidP="0064155E">
      <w:pPr>
        <w:rPr>
          <w:b/>
          <w:i/>
          <w:sz w:val="32"/>
          <w:szCs w:val="32"/>
        </w:rPr>
      </w:pPr>
      <w:r w:rsidRPr="00C271C4">
        <w:rPr>
          <w:b/>
          <w:i/>
          <w:sz w:val="32"/>
          <w:szCs w:val="32"/>
        </w:rPr>
        <w:t xml:space="preserve">                           </w:t>
      </w:r>
      <w:r w:rsidR="0064155E" w:rsidRPr="00C271C4">
        <w:rPr>
          <w:b/>
          <w:i/>
          <w:sz w:val="32"/>
          <w:szCs w:val="32"/>
        </w:rPr>
        <w:t>Retention Rates</w:t>
      </w:r>
      <w:r w:rsidRPr="00C271C4">
        <w:rPr>
          <w:b/>
          <w:i/>
          <w:sz w:val="32"/>
          <w:szCs w:val="32"/>
        </w:rPr>
        <w:t xml:space="preserve"> in Developmental Math</w:t>
      </w:r>
    </w:p>
    <w:p w:rsidR="00C97520" w:rsidRDefault="0064155E" w:rsidP="00F17712">
      <w:pPr>
        <w:rPr>
          <w:b/>
          <w:i/>
          <w:sz w:val="28"/>
          <w:szCs w:val="28"/>
          <w:u w:val="single"/>
        </w:rPr>
      </w:pPr>
      <w:r w:rsidRPr="00C271C4">
        <w:rPr>
          <w:b/>
          <w:i/>
          <w:sz w:val="28"/>
          <w:szCs w:val="28"/>
          <w:u w:val="single"/>
        </w:rPr>
        <w:t>Retention</w:t>
      </w:r>
      <w:r w:rsidR="00F26194" w:rsidRPr="00C271C4">
        <w:rPr>
          <w:b/>
          <w:i/>
          <w:sz w:val="28"/>
          <w:szCs w:val="28"/>
          <w:u w:val="single"/>
        </w:rPr>
        <w:t xml:space="preserve"> in Math 092 </w:t>
      </w:r>
    </w:p>
    <w:p w:rsidR="00BE4EDD" w:rsidRDefault="002B1810" w:rsidP="00BE4EDD">
      <w:pPr>
        <w:rPr>
          <w:b/>
          <w:sz w:val="28"/>
          <w:szCs w:val="28"/>
        </w:rPr>
      </w:pPr>
      <w:r>
        <w:rPr>
          <w:sz w:val="24"/>
          <w:szCs w:val="24"/>
        </w:rPr>
        <w:t xml:space="preserve">Retention </w:t>
      </w:r>
      <w:r w:rsidR="00C97520" w:rsidRPr="00C97520">
        <w:rPr>
          <w:sz w:val="24"/>
          <w:szCs w:val="24"/>
        </w:rPr>
        <w:t>in the developmental math course is important. Historically</w:t>
      </w:r>
      <w:r w:rsidR="00C97520">
        <w:rPr>
          <w:sz w:val="24"/>
          <w:szCs w:val="24"/>
        </w:rPr>
        <w:t xml:space="preserve"> more than 95% of all students within the cohorts stayed to complete M</w:t>
      </w:r>
      <w:r w:rsidR="00BE4EDD">
        <w:rPr>
          <w:sz w:val="24"/>
          <w:szCs w:val="24"/>
        </w:rPr>
        <w:t>ATH</w:t>
      </w:r>
      <w:r w:rsidR="00C97520">
        <w:rPr>
          <w:sz w:val="24"/>
          <w:szCs w:val="24"/>
        </w:rPr>
        <w:t xml:space="preserve"> 092. </w:t>
      </w:r>
      <w:r w:rsidR="00BE4EDD">
        <w:rPr>
          <w:sz w:val="24"/>
          <w:szCs w:val="24"/>
        </w:rPr>
        <w:t>The percentage “retained” include those students remain</w:t>
      </w:r>
      <w:r w:rsidR="00EA0BE7">
        <w:rPr>
          <w:sz w:val="24"/>
          <w:szCs w:val="24"/>
        </w:rPr>
        <w:t xml:space="preserve">ing </w:t>
      </w:r>
      <w:r w:rsidR="00BE4EDD">
        <w:rPr>
          <w:sz w:val="24"/>
          <w:szCs w:val="24"/>
        </w:rPr>
        <w:t xml:space="preserve">throughout </w:t>
      </w:r>
      <w:r w:rsidR="00EA0BE7">
        <w:rPr>
          <w:sz w:val="24"/>
          <w:szCs w:val="24"/>
        </w:rPr>
        <w:t xml:space="preserve">the </w:t>
      </w:r>
      <w:r w:rsidR="00BE4EDD">
        <w:rPr>
          <w:sz w:val="24"/>
          <w:szCs w:val="24"/>
        </w:rPr>
        <w:t>semester and receive a grade of A, B, C, D, or F.  Those who withdrew are not considered when calculating retention.</w:t>
      </w:r>
    </w:p>
    <w:p w:rsidR="00BE4EDD" w:rsidRDefault="00C97520" w:rsidP="00C97520">
      <w:pPr>
        <w:spacing w:after="0"/>
        <w:rPr>
          <w:sz w:val="24"/>
          <w:szCs w:val="24"/>
        </w:rPr>
      </w:pPr>
      <w:r>
        <w:rPr>
          <w:sz w:val="24"/>
          <w:szCs w:val="24"/>
        </w:rPr>
        <w:t xml:space="preserve">The Spring 2010 cohort was the first cohort to have a decreased </w:t>
      </w:r>
      <w:r w:rsidR="002B1810">
        <w:rPr>
          <w:sz w:val="24"/>
          <w:szCs w:val="24"/>
        </w:rPr>
        <w:t xml:space="preserve">retention </w:t>
      </w:r>
      <w:r w:rsidR="008F5F45">
        <w:rPr>
          <w:sz w:val="24"/>
          <w:szCs w:val="24"/>
        </w:rPr>
        <w:t>rate</w:t>
      </w:r>
      <w:r>
        <w:rPr>
          <w:sz w:val="24"/>
          <w:szCs w:val="24"/>
        </w:rPr>
        <w:t xml:space="preserve"> of 79%.</w:t>
      </w:r>
      <w:r w:rsidR="0064155E">
        <w:rPr>
          <w:sz w:val="24"/>
          <w:szCs w:val="24"/>
        </w:rPr>
        <w:t xml:space="preserve"> </w:t>
      </w:r>
      <w:r>
        <w:rPr>
          <w:sz w:val="24"/>
          <w:szCs w:val="24"/>
        </w:rPr>
        <w:t xml:space="preserve"> </w:t>
      </w:r>
    </w:p>
    <w:p w:rsidR="003603BF" w:rsidRDefault="00C97520" w:rsidP="00C97520">
      <w:pPr>
        <w:spacing w:after="0"/>
        <w:rPr>
          <w:sz w:val="24"/>
          <w:szCs w:val="24"/>
        </w:rPr>
      </w:pPr>
      <w:r>
        <w:rPr>
          <w:sz w:val="24"/>
          <w:szCs w:val="24"/>
        </w:rPr>
        <w:t>However, an investigation into the BRC</w:t>
      </w:r>
      <w:r w:rsidR="008F5F45">
        <w:rPr>
          <w:sz w:val="24"/>
          <w:szCs w:val="24"/>
        </w:rPr>
        <w:t>C general population’s withdraw</w:t>
      </w:r>
      <w:r>
        <w:rPr>
          <w:sz w:val="24"/>
          <w:szCs w:val="24"/>
        </w:rPr>
        <w:t xml:space="preserve"> and </w:t>
      </w:r>
      <w:r w:rsidR="002B1810">
        <w:rPr>
          <w:sz w:val="24"/>
          <w:szCs w:val="24"/>
        </w:rPr>
        <w:t>retention</w:t>
      </w:r>
      <w:r>
        <w:rPr>
          <w:sz w:val="24"/>
          <w:szCs w:val="24"/>
        </w:rPr>
        <w:t xml:space="preserve"> </w:t>
      </w:r>
      <w:r w:rsidR="008F5F45">
        <w:rPr>
          <w:sz w:val="24"/>
          <w:szCs w:val="24"/>
        </w:rPr>
        <w:t xml:space="preserve">rates </w:t>
      </w:r>
      <w:r>
        <w:rPr>
          <w:sz w:val="24"/>
          <w:szCs w:val="24"/>
        </w:rPr>
        <w:t>for SP 2010 indicate a</w:t>
      </w:r>
      <w:r w:rsidR="00BE1E8A">
        <w:rPr>
          <w:sz w:val="24"/>
          <w:szCs w:val="24"/>
        </w:rPr>
        <w:t xml:space="preserve"> withdraw</w:t>
      </w:r>
      <w:r w:rsidR="002B1810">
        <w:rPr>
          <w:sz w:val="24"/>
          <w:szCs w:val="24"/>
        </w:rPr>
        <w:t xml:space="preserve"> rate of </w:t>
      </w:r>
      <w:r w:rsidR="008F5F45">
        <w:rPr>
          <w:sz w:val="24"/>
          <w:szCs w:val="24"/>
        </w:rPr>
        <w:t>16</w:t>
      </w:r>
      <w:r w:rsidR="002B1810">
        <w:rPr>
          <w:sz w:val="24"/>
          <w:szCs w:val="24"/>
        </w:rPr>
        <w:t xml:space="preserve">% and a retention rate of </w:t>
      </w:r>
      <w:r w:rsidR="008F5F45">
        <w:rPr>
          <w:sz w:val="24"/>
          <w:szCs w:val="24"/>
        </w:rPr>
        <w:t>84</w:t>
      </w:r>
      <w:r w:rsidR="002B1810">
        <w:rPr>
          <w:sz w:val="24"/>
          <w:szCs w:val="24"/>
        </w:rPr>
        <w:t>%</w:t>
      </w:r>
      <w:r w:rsidR="00BE4EDD">
        <w:rPr>
          <w:sz w:val="24"/>
          <w:szCs w:val="24"/>
        </w:rPr>
        <w:t xml:space="preserve"> for MATH 092</w:t>
      </w:r>
      <w:r w:rsidR="002B1810">
        <w:rPr>
          <w:sz w:val="24"/>
          <w:szCs w:val="24"/>
        </w:rPr>
        <w:t xml:space="preserve">. </w:t>
      </w:r>
    </w:p>
    <w:p w:rsidR="00C97520" w:rsidRPr="002E6A71" w:rsidRDefault="002B1810" w:rsidP="00C97520">
      <w:pPr>
        <w:spacing w:after="0"/>
        <w:rPr>
          <w:b/>
          <w:sz w:val="24"/>
          <w:szCs w:val="24"/>
        </w:rPr>
      </w:pPr>
      <w:r w:rsidRPr="002E6A71">
        <w:rPr>
          <w:b/>
          <w:sz w:val="24"/>
          <w:szCs w:val="24"/>
        </w:rPr>
        <w:t xml:space="preserve">It appears that </w:t>
      </w:r>
      <w:r w:rsidR="00BE1E8A" w:rsidRPr="002E6A71">
        <w:rPr>
          <w:b/>
          <w:sz w:val="24"/>
          <w:szCs w:val="24"/>
        </w:rPr>
        <w:t xml:space="preserve">3 of the 4 </w:t>
      </w:r>
      <w:r w:rsidR="00BE4EDD" w:rsidRPr="002E6A71">
        <w:rPr>
          <w:b/>
          <w:sz w:val="24"/>
          <w:szCs w:val="24"/>
        </w:rPr>
        <w:t xml:space="preserve">STARS </w:t>
      </w:r>
      <w:r w:rsidRPr="002E6A71">
        <w:rPr>
          <w:b/>
          <w:sz w:val="24"/>
          <w:szCs w:val="24"/>
        </w:rPr>
        <w:t>cohort</w:t>
      </w:r>
      <w:r w:rsidR="00BE1E8A" w:rsidRPr="002E6A71">
        <w:rPr>
          <w:b/>
          <w:sz w:val="24"/>
          <w:szCs w:val="24"/>
        </w:rPr>
        <w:t xml:space="preserve">s are </w:t>
      </w:r>
      <w:r w:rsidRPr="002E6A71">
        <w:rPr>
          <w:b/>
          <w:sz w:val="24"/>
          <w:szCs w:val="24"/>
        </w:rPr>
        <w:t>still retaining at a higher rate</w:t>
      </w:r>
      <w:r w:rsidR="008F5F45" w:rsidRPr="002E6A71">
        <w:rPr>
          <w:b/>
          <w:sz w:val="24"/>
          <w:szCs w:val="24"/>
        </w:rPr>
        <w:t xml:space="preserve"> when compared to the general population</w:t>
      </w:r>
      <w:r w:rsidRPr="002E6A71">
        <w:rPr>
          <w:b/>
          <w:sz w:val="24"/>
          <w:szCs w:val="24"/>
        </w:rPr>
        <w:t>.</w:t>
      </w:r>
    </w:p>
    <w:p w:rsidR="00C97520" w:rsidRDefault="00C97520" w:rsidP="00C97520">
      <w:pPr>
        <w:spacing w:after="0"/>
        <w:rPr>
          <w:sz w:val="24"/>
          <w:szCs w:val="24"/>
        </w:rPr>
      </w:pPr>
    </w:p>
    <w:p w:rsidR="0064155E" w:rsidRDefault="0064155E" w:rsidP="0064155E">
      <w:pPr>
        <w:rPr>
          <w:b/>
          <w:sz w:val="28"/>
          <w:szCs w:val="28"/>
        </w:rPr>
      </w:pPr>
      <w:r w:rsidRPr="00FD781B">
        <w:rPr>
          <w:b/>
          <w:sz w:val="24"/>
          <w:szCs w:val="24"/>
        </w:rPr>
        <w:t xml:space="preserve">Data from STARS </w:t>
      </w:r>
      <w:r w:rsidR="00A61ADF">
        <w:rPr>
          <w:b/>
          <w:sz w:val="24"/>
          <w:szCs w:val="24"/>
        </w:rPr>
        <w:t xml:space="preserve">cohorts </w:t>
      </w:r>
      <w:r w:rsidRPr="00FD781B">
        <w:rPr>
          <w:b/>
          <w:sz w:val="24"/>
          <w:szCs w:val="24"/>
        </w:rPr>
        <w:t>demonstrate</w:t>
      </w:r>
      <w:r w:rsidR="00A61ADF">
        <w:rPr>
          <w:b/>
          <w:sz w:val="24"/>
          <w:szCs w:val="24"/>
        </w:rPr>
        <w:t xml:space="preserve"> </w:t>
      </w:r>
      <w:r w:rsidRPr="00FD781B">
        <w:rPr>
          <w:b/>
          <w:sz w:val="24"/>
          <w:szCs w:val="24"/>
        </w:rPr>
        <w:t xml:space="preserve">participants have </w:t>
      </w:r>
      <w:r w:rsidR="00A61ADF">
        <w:rPr>
          <w:b/>
          <w:sz w:val="24"/>
          <w:szCs w:val="24"/>
        </w:rPr>
        <w:t xml:space="preserve">HIGHER retention </w:t>
      </w:r>
      <w:r w:rsidRPr="00FD781B">
        <w:rPr>
          <w:b/>
          <w:sz w:val="24"/>
          <w:szCs w:val="24"/>
        </w:rPr>
        <w:t>rates</w:t>
      </w:r>
      <w:r>
        <w:rPr>
          <w:b/>
          <w:sz w:val="24"/>
          <w:szCs w:val="24"/>
        </w:rPr>
        <w:t xml:space="preserve"> in </w:t>
      </w:r>
      <w:r w:rsidR="00A61ADF">
        <w:rPr>
          <w:b/>
          <w:sz w:val="24"/>
          <w:szCs w:val="24"/>
        </w:rPr>
        <w:t>d</w:t>
      </w:r>
      <w:r>
        <w:rPr>
          <w:b/>
          <w:sz w:val="24"/>
          <w:szCs w:val="24"/>
        </w:rPr>
        <w:t xml:space="preserve">evelopmental </w:t>
      </w:r>
      <w:r w:rsidR="00A61ADF">
        <w:rPr>
          <w:b/>
          <w:sz w:val="24"/>
          <w:szCs w:val="24"/>
        </w:rPr>
        <w:t>M</w:t>
      </w:r>
      <w:r>
        <w:rPr>
          <w:b/>
          <w:sz w:val="24"/>
          <w:szCs w:val="24"/>
        </w:rPr>
        <w:t>athematics 092</w:t>
      </w:r>
      <w:r w:rsidR="00EB077B">
        <w:rPr>
          <w:b/>
          <w:sz w:val="24"/>
          <w:szCs w:val="24"/>
        </w:rPr>
        <w:t xml:space="preserve"> </w:t>
      </w:r>
      <w:r w:rsidR="00A61ADF">
        <w:rPr>
          <w:b/>
          <w:sz w:val="24"/>
          <w:szCs w:val="24"/>
        </w:rPr>
        <w:t>compared to general student population</w:t>
      </w:r>
      <w:r w:rsidRPr="00FD781B">
        <w:rPr>
          <w:b/>
          <w:sz w:val="24"/>
          <w:szCs w:val="24"/>
        </w:rPr>
        <w:t>.</w:t>
      </w:r>
      <w:r w:rsidRPr="003F386F">
        <w:rPr>
          <w:b/>
          <w:sz w:val="28"/>
          <w:szCs w:val="28"/>
        </w:rPr>
        <w:t xml:space="preserve"> </w:t>
      </w:r>
    </w:p>
    <w:p w:rsidR="003603BF" w:rsidRPr="00A61ADF" w:rsidRDefault="003603BF" w:rsidP="003603BF">
      <w:pPr>
        <w:rPr>
          <w:b/>
          <w:i/>
          <w:sz w:val="24"/>
          <w:szCs w:val="24"/>
          <w:u w:val="single"/>
        </w:rPr>
      </w:pPr>
      <w:r w:rsidRPr="00A61ADF">
        <w:rPr>
          <w:b/>
          <w:i/>
          <w:sz w:val="24"/>
          <w:szCs w:val="24"/>
          <w:u w:val="single"/>
        </w:rPr>
        <w:t xml:space="preserve">BRCC </w:t>
      </w:r>
      <w:r>
        <w:rPr>
          <w:b/>
          <w:i/>
          <w:sz w:val="24"/>
          <w:szCs w:val="24"/>
          <w:u w:val="single"/>
        </w:rPr>
        <w:t>retention</w:t>
      </w:r>
      <w:r w:rsidRPr="00A61ADF">
        <w:rPr>
          <w:b/>
          <w:i/>
          <w:sz w:val="24"/>
          <w:szCs w:val="24"/>
          <w:u w:val="single"/>
        </w:rPr>
        <w:t xml:space="preserve"> rates in Math 092</w:t>
      </w:r>
    </w:p>
    <w:p w:rsidR="0064155E" w:rsidRPr="00591E5E" w:rsidRDefault="0064155E" w:rsidP="0064155E">
      <w:pPr>
        <w:rPr>
          <w:b/>
          <w:sz w:val="28"/>
          <w:szCs w:val="28"/>
        </w:rPr>
      </w:pPr>
      <w:r>
        <w:rPr>
          <w:b/>
          <w:sz w:val="28"/>
          <w:szCs w:val="28"/>
        </w:rPr>
        <w:t>Table</w:t>
      </w:r>
      <w:r w:rsidR="00BE1E8A">
        <w:rPr>
          <w:b/>
          <w:sz w:val="28"/>
          <w:szCs w:val="28"/>
        </w:rPr>
        <w:t xml:space="preserve"> </w:t>
      </w:r>
      <w:r w:rsidR="00A61ADF">
        <w:rPr>
          <w:b/>
          <w:sz w:val="28"/>
          <w:szCs w:val="28"/>
        </w:rPr>
        <w:t>7</w:t>
      </w:r>
      <w:r w:rsidR="00A10095">
        <w:rPr>
          <w:b/>
          <w:sz w:val="28"/>
          <w:szCs w:val="28"/>
        </w:rPr>
        <w:t xml:space="preserve"> and 7a</w:t>
      </w:r>
      <w:r>
        <w:rPr>
          <w:b/>
          <w:sz w:val="28"/>
          <w:szCs w:val="28"/>
        </w:rPr>
        <w:t>:   Retention</w:t>
      </w:r>
      <w:r w:rsidRPr="00591E5E">
        <w:rPr>
          <w:b/>
          <w:sz w:val="28"/>
          <w:szCs w:val="28"/>
        </w:rPr>
        <w:t xml:space="preserve"> Rates</w:t>
      </w:r>
      <w:r w:rsidR="00EB077B">
        <w:rPr>
          <w:b/>
          <w:sz w:val="28"/>
          <w:szCs w:val="28"/>
        </w:rPr>
        <w:t>, MATH</w:t>
      </w:r>
      <w:r>
        <w:rPr>
          <w:b/>
          <w:sz w:val="28"/>
          <w:szCs w:val="28"/>
        </w:rPr>
        <w:t xml:space="preserve"> 092</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7"/>
        <w:gridCol w:w="1749"/>
        <w:gridCol w:w="1644"/>
        <w:gridCol w:w="1440"/>
        <w:gridCol w:w="1800"/>
      </w:tblGrid>
      <w:tr w:rsidR="002B1810" w:rsidRPr="003765C4" w:rsidTr="00BE1E8A">
        <w:tc>
          <w:tcPr>
            <w:tcW w:w="2367" w:type="dxa"/>
            <w:tcBorders>
              <w:bottom w:val="single" w:sz="4" w:space="0" w:color="000000"/>
            </w:tcBorders>
          </w:tcPr>
          <w:p w:rsidR="002B1810" w:rsidRPr="00A61ADF" w:rsidRDefault="002B1810" w:rsidP="0064155E">
            <w:pPr>
              <w:spacing w:after="0" w:line="240" w:lineRule="auto"/>
              <w:rPr>
                <w:b/>
                <w:sz w:val="32"/>
                <w:szCs w:val="32"/>
              </w:rPr>
            </w:pPr>
            <w:r w:rsidRPr="00A61ADF">
              <w:rPr>
                <w:b/>
                <w:sz w:val="32"/>
                <w:szCs w:val="32"/>
              </w:rPr>
              <w:t>Group</w:t>
            </w:r>
          </w:p>
        </w:tc>
        <w:tc>
          <w:tcPr>
            <w:tcW w:w="1749" w:type="dxa"/>
            <w:tcBorders>
              <w:bottom w:val="single" w:sz="4" w:space="0" w:color="000000"/>
            </w:tcBorders>
          </w:tcPr>
          <w:p w:rsidR="002B1810" w:rsidRPr="00BE1E8A" w:rsidRDefault="002B1810" w:rsidP="0064155E">
            <w:pPr>
              <w:spacing w:after="0" w:line="240" w:lineRule="auto"/>
              <w:rPr>
                <w:b/>
                <w:sz w:val="28"/>
                <w:szCs w:val="28"/>
              </w:rPr>
            </w:pPr>
            <w:r w:rsidRPr="00BE1E8A">
              <w:rPr>
                <w:b/>
                <w:sz w:val="28"/>
                <w:szCs w:val="28"/>
              </w:rPr>
              <w:t>Fall 2008</w:t>
            </w:r>
            <w:r w:rsidR="00BE1E8A" w:rsidRPr="00BE1E8A">
              <w:rPr>
                <w:b/>
                <w:sz w:val="28"/>
                <w:szCs w:val="28"/>
              </w:rPr>
              <w:t xml:space="preserve"> Cohort</w:t>
            </w:r>
          </w:p>
        </w:tc>
        <w:tc>
          <w:tcPr>
            <w:tcW w:w="1644" w:type="dxa"/>
            <w:tcBorders>
              <w:bottom w:val="single" w:sz="4" w:space="0" w:color="000000"/>
            </w:tcBorders>
          </w:tcPr>
          <w:p w:rsidR="002B1810" w:rsidRPr="00BE1E8A" w:rsidRDefault="002B1810" w:rsidP="0064155E">
            <w:pPr>
              <w:spacing w:after="0" w:line="240" w:lineRule="auto"/>
              <w:rPr>
                <w:b/>
                <w:sz w:val="28"/>
                <w:szCs w:val="28"/>
              </w:rPr>
            </w:pPr>
            <w:r w:rsidRPr="00BE1E8A">
              <w:rPr>
                <w:b/>
                <w:sz w:val="28"/>
                <w:szCs w:val="28"/>
              </w:rPr>
              <w:t>Spring 2009</w:t>
            </w:r>
          </w:p>
          <w:p w:rsidR="00BE1E8A" w:rsidRPr="00BE1E8A" w:rsidRDefault="00BE1E8A" w:rsidP="0064155E">
            <w:pPr>
              <w:spacing w:after="0" w:line="240" w:lineRule="auto"/>
              <w:rPr>
                <w:b/>
                <w:sz w:val="28"/>
                <w:szCs w:val="28"/>
              </w:rPr>
            </w:pPr>
            <w:r w:rsidRPr="00BE1E8A">
              <w:rPr>
                <w:b/>
                <w:sz w:val="28"/>
                <w:szCs w:val="28"/>
              </w:rPr>
              <w:t>Cohort</w:t>
            </w:r>
          </w:p>
        </w:tc>
        <w:tc>
          <w:tcPr>
            <w:tcW w:w="1440" w:type="dxa"/>
            <w:tcBorders>
              <w:bottom w:val="single" w:sz="4" w:space="0" w:color="000000"/>
            </w:tcBorders>
          </w:tcPr>
          <w:p w:rsidR="00BE1E8A" w:rsidRDefault="002B1810" w:rsidP="008F5F45">
            <w:pPr>
              <w:spacing w:after="0" w:line="240" w:lineRule="auto"/>
              <w:rPr>
                <w:b/>
                <w:sz w:val="28"/>
                <w:szCs w:val="28"/>
              </w:rPr>
            </w:pPr>
            <w:r w:rsidRPr="00BE1E8A">
              <w:rPr>
                <w:b/>
                <w:sz w:val="28"/>
                <w:szCs w:val="28"/>
              </w:rPr>
              <w:t>Fall 200</w:t>
            </w:r>
            <w:r w:rsidR="008F5F45" w:rsidRPr="00BE1E8A">
              <w:rPr>
                <w:b/>
                <w:sz w:val="28"/>
                <w:szCs w:val="28"/>
              </w:rPr>
              <w:t>9</w:t>
            </w:r>
          </w:p>
          <w:p w:rsidR="002B1810" w:rsidRPr="00BE1E8A" w:rsidRDefault="002B1810" w:rsidP="008F5F45">
            <w:pPr>
              <w:spacing w:after="0" w:line="240" w:lineRule="auto"/>
              <w:rPr>
                <w:b/>
                <w:sz w:val="28"/>
                <w:szCs w:val="28"/>
              </w:rPr>
            </w:pPr>
            <w:r w:rsidRPr="00BE1E8A">
              <w:rPr>
                <w:b/>
                <w:sz w:val="28"/>
                <w:szCs w:val="28"/>
              </w:rPr>
              <w:t>Cohort</w:t>
            </w:r>
          </w:p>
        </w:tc>
        <w:tc>
          <w:tcPr>
            <w:tcW w:w="1800" w:type="dxa"/>
            <w:tcBorders>
              <w:bottom w:val="single" w:sz="4" w:space="0" w:color="000000"/>
            </w:tcBorders>
          </w:tcPr>
          <w:p w:rsidR="00BE1E8A" w:rsidRDefault="002B1810" w:rsidP="00BE1E8A">
            <w:pPr>
              <w:spacing w:after="0" w:line="240" w:lineRule="auto"/>
              <w:rPr>
                <w:b/>
                <w:sz w:val="28"/>
                <w:szCs w:val="28"/>
              </w:rPr>
            </w:pPr>
            <w:r w:rsidRPr="00BE1E8A">
              <w:rPr>
                <w:b/>
                <w:sz w:val="28"/>
                <w:szCs w:val="28"/>
              </w:rPr>
              <w:t>Spring 20</w:t>
            </w:r>
            <w:r w:rsidR="008F5F45" w:rsidRPr="00BE1E8A">
              <w:rPr>
                <w:b/>
                <w:sz w:val="28"/>
                <w:szCs w:val="28"/>
              </w:rPr>
              <w:t>10</w:t>
            </w:r>
            <w:r w:rsidRPr="00BE1E8A">
              <w:rPr>
                <w:b/>
                <w:sz w:val="28"/>
                <w:szCs w:val="28"/>
              </w:rPr>
              <w:t xml:space="preserve"> </w:t>
            </w:r>
          </w:p>
          <w:p w:rsidR="002B1810" w:rsidRPr="00BE1E8A" w:rsidRDefault="002B1810" w:rsidP="00BE1E8A">
            <w:pPr>
              <w:spacing w:after="0" w:line="240" w:lineRule="auto"/>
              <w:rPr>
                <w:b/>
                <w:sz w:val="28"/>
                <w:szCs w:val="28"/>
              </w:rPr>
            </w:pPr>
            <w:r w:rsidRPr="00BE1E8A">
              <w:rPr>
                <w:b/>
                <w:sz w:val="28"/>
                <w:szCs w:val="28"/>
              </w:rPr>
              <w:t>Cohort</w:t>
            </w:r>
          </w:p>
        </w:tc>
      </w:tr>
      <w:tr w:rsidR="00BE1E8A" w:rsidRPr="003765C4" w:rsidTr="00BE1E8A">
        <w:trPr>
          <w:trHeight w:val="332"/>
        </w:trPr>
        <w:tc>
          <w:tcPr>
            <w:tcW w:w="2367" w:type="dxa"/>
            <w:tcBorders>
              <w:bottom w:val="single" w:sz="4" w:space="0" w:color="000000"/>
            </w:tcBorders>
            <w:shd w:val="clear" w:color="auto" w:fill="00B050"/>
          </w:tcPr>
          <w:p w:rsidR="00BE1E8A" w:rsidRPr="00A61ADF" w:rsidRDefault="00BE1E8A" w:rsidP="00BE1E8A">
            <w:pPr>
              <w:spacing w:after="0" w:line="240" w:lineRule="auto"/>
              <w:rPr>
                <w:b/>
                <w:sz w:val="24"/>
                <w:szCs w:val="24"/>
              </w:rPr>
            </w:pPr>
            <w:r>
              <w:rPr>
                <w:b/>
                <w:sz w:val="24"/>
                <w:szCs w:val="24"/>
              </w:rPr>
              <w:t xml:space="preserve">STARS </w:t>
            </w:r>
            <w:r w:rsidRPr="00A61ADF">
              <w:rPr>
                <w:b/>
                <w:sz w:val="24"/>
                <w:szCs w:val="24"/>
              </w:rPr>
              <w:t>Cohort</w:t>
            </w:r>
          </w:p>
        </w:tc>
        <w:tc>
          <w:tcPr>
            <w:tcW w:w="1749" w:type="dxa"/>
            <w:tcBorders>
              <w:bottom w:val="single" w:sz="4" w:space="0" w:color="000000"/>
            </w:tcBorders>
            <w:shd w:val="clear" w:color="auto" w:fill="00B050"/>
          </w:tcPr>
          <w:p w:rsidR="00BE1E8A" w:rsidRPr="00A10095" w:rsidRDefault="00BE1E8A" w:rsidP="00BE1E8A">
            <w:pPr>
              <w:spacing w:after="0" w:line="240" w:lineRule="auto"/>
              <w:rPr>
                <w:b/>
                <w:sz w:val="36"/>
                <w:szCs w:val="36"/>
              </w:rPr>
            </w:pPr>
            <w:r w:rsidRPr="00A10095">
              <w:rPr>
                <w:b/>
                <w:sz w:val="36"/>
                <w:szCs w:val="36"/>
              </w:rPr>
              <w:t>95%</w:t>
            </w:r>
          </w:p>
        </w:tc>
        <w:tc>
          <w:tcPr>
            <w:tcW w:w="1644" w:type="dxa"/>
            <w:tcBorders>
              <w:bottom w:val="single" w:sz="4" w:space="0" w:color="000000"/>
            </w:tcBorders>
            <w:shd w:val="clear" w:color="auto" w:fill="00B050"/>
          </w:tcPr>
          <w:p w:rsidR="00BE1E8A" w:rsidRPr="00A10095" w:rsidRDefault="00BE1E8A" w:rsidP="00BE1E8A">
            <w:pPr>
              <w:spacing w:after="0" w:line="240" w:lineRule="auto"/>
              <w:rPr>
                <w:b/>
                <w:sz w:val="36"/>
                <w:szCs w:val="36"/>
              </w:rPr>
            </w:pPr>
            <w:r w:rsidRPr="00A10095">
              <w:rPr>
                <w:b/>
                <w:sz w:val="36"/>
                <w:szCs w:val="36"/>
              </w:rPr>
              <w:t>95%</w:t>
            </w:r>
          </w:p>
        </w:tc>
        <w:tc>
          <w:tcPr>
            <w:tcW w:w="1440" w:type="dxa"/>
            <w:tcBorders>
              <w:bottom w:val="single" w:sz="4" w:space="0" w:color="000000"/>
            </w:tcBorders>
            <w:shd w:val="clear" w:color="auto" w:fill="00B050"/>
          </w:tcPr>
          <w:p w:rsidR="00BE1E8A" w:rsidRPr="00A10095" w:rsidRDefault="00BE1E8A" w:rsidP="00BE1E8A">
            <w:pPr>
              <w:spacing w:after="0" w:line="240" w:lineRule="auto"/>
              <w:rPr>
                <w:b/>
                <w:sz w:val="36"/>
                <w:szCs w:val="36"/>
              </w:rPr>
            </w:pPr>
            <w:r w:rsidRPr="00A10095">
              <w:rPr>
                <w:b/>
                <w:sz w:val="36"/>
                <w:szCs w:val="36"/>
              </w:rPr>
              <w:t>98%</w:t>
            </w:r>
          </w:p>
        </w:tc>
        <w:tc>
          <w:tcPr>
            <w:tcW w:w="1800" w:type="dxa"/>
            <w:tcBorders>
              <w:bottom w:val="single" w:sz="4" w:space="0" w:color="000000"/>
            </w:tcBorders>
            <w:shd w:val="clear" w:color="auto" w:fill="00B050"/>
          </w:tcPr>
          <w:p w:rsidR="00BE1E8A" w:rsidRPr="00A10095" w:rsidRDefault="00BE1E8A" w:rsidP="00BE1E8A">
            <w:pPr>
              <w:spacing w:after="0" w:line="240" w:lineRule="auto"/>
              <w:rPr>
                <w:b/>
                <w:sz w:val="36"/>
                <w:szCs w:val="36"/>
              </w:rPr>
            </w:pPr>
            <w:r w:rsidRPr="00A10095">
              <w:rPr>
                <w:b/>
                <w:sz w:val="36"/>
                <w:szCs w:val="36"/>
              </w:rPr>
              <w:t>79%</w:t>
            </w:r>
          </w:p>
        </w:tc>
      </w:tr>
      <w:tr w:rsidR="00BE1E8A" w:rsidRPr="003765C4" w:rsidTr="00BE1E8A">
        <w:tc>
          <w:tcPr>
            <w:tcW w:w="2367" w:type="dxa"/>
            <w:shd w:val="clear" w:color="auto" w:fill="FF0000"/>
          </w:tcPr>
          <w:p w:rsidR="00BE1E8A" w:rsidRPr="00A61ADF" w:rsidRDefault="00BE1E8A" w:rsidP="00BE1E8A">
            <w:pPr>
              <w:spacing w:after="0" w:line="240" w:lineRule="auto"/>
              <w:rPr>
                <w:b/>
                <w:sz w:val="24"/>
                <w:szCs w:val="24"/>
              </w:rPr>
            </w:pPr>
            <w:r>
              <w:rPr>
                <w:b/>
                <w:sz w:val="24"/>
                <w:szCs w:val="24"/>
              </w:rPr>
              <w:t xml:space="preserve">STARS </w:t>
            </w:r>
            <w:r w:rsidRPr="00A61ADF">
              <w:rPr>
                <w:b/>
                <w:sz w:val="24"/>
                <w:szCs w:val="24"/>
              </w:rPr>
              <w:t>Control</w:t>
            </w:r>
          </w:p>
        </w:tc>
        <w:tc>
          <w:tcPr>
            <w:tcW w:w="1749" w:type="dxa"/>
            <w:shd w:val="clear" w:color="auto" w:fill="FF0000"/>
          </w:tcPr>
          <w:p w:rsidR="00BE1E8A" w:rsidRPr="00BE1E8A" w:rsidRDefault="00BE1E8A" w:rsidP="00BE1E8A">
            <w:pPr>
              <w:spacing w:after="0" w:line="240" w:lineRule="auto"/>
              <w:rPr>
                <w:b/>
                <w:sz w:val="28"/>
                <w:szCs w:val="28"/>
              </w:rPr>
            </w:pPr>
            <w:r w:rsidRPr="00BE1E8A">
              <w:rPr>
                <w:b/>
                <w:sz w:val="28"/>
                <w:szCs w:val="28"/>
              </w:rPr>
              <w:t>93%</w:t>
            </w:r>
          </w:p>
        </w:tc>
        <w:tc>
          <w:tcPr>
            <w:tcW w:w="1644" w:type="dxa"/>
            <w:shd w:val="clear" w:color="auto" w:fill="FF0000"/>
          </w:tcPr>
          <w:p w:rsidR="00BE1E8A" w:rsidRPr="00BE1E8A" w:rsidRDefault="00BE1E8A" w:rsidP="00BE1E8A">
            <w:pPr>
              <w:spacing w:after="0" w:line="240" w:lineRule="auto"/>
              <w:rPr>
                <w:b/>
                <w:sz w:val="28"/>
                <w:szCs w:val="28"/>
              </w:rPr>
            </w:pPr>
            <w:r w:rsidRPr="00BE1E8A">
              <w:rPr>
                <w:b/>
                <w:sz w:val="28"/>
                <w:szCs w:val="28"/>
              </w:rPr>
              <w:t>95%</w:t>
            </w:r>
          </w:p>
        </w:tc>
        <w:tc>
          <w:tcPr>
            <w:tcW w:w="1440" w:type="dxa"/>
            <w:shd w:val="clear" w:color="auto" w:fill="FF0000"/>
          </w:tcPr>
          <w:p w:rsidR="00BE1E8A" w:rsidRPr="00BE1E8A" w:rsidRDefault="00BE1E8A" w:rsidP="00BE1E8A">
            <w:pPr>
              <w:spacing w:after="0" w:line="240" w:lineRule="auto"/>
              <w:rPr>
                <w:b/>
                <w:sz w:val="28"/>
                <w:szCs w:val="28"/>
              </w:rPr>
            </w:pPr>
            <w:r w:rsidRPr="00BE1E8A">
              <w:rPr>
                <w:b/>
                <w:sz w:val="28"/>
                <w:szCs w:val="28"/>
              </w:rPr>
              <w:t>90%</w:t>
            </w:r>
          </w:p>
        </w:tc>
        <w:tc>
          <w:tcPr>
            <w:tcW w:w="1800" w:type="dxa"/>
            <w:shd w:val="clear" w:color="auto" w:fill="FF0000"/>
          </w:tcPr>
          <w:p w:rsidR="00BE1E8A" w:rsidRPr="00BE1E8A" w:rsidRDefault="00BE1E8A" w:rsidP="00BE1E8A">
            <w:pPr>
              <w:spacing w:after="0" w:line="240" w:lineRule="auto"/>
              <w:rPr>
                <w:b/>
                <w:sz w:val="28"/>
                <w:szCs w:val="28"/>
              </w:rPr>
            </w:pPr>
            <w:r w:rsidRPr="00BE1E8A">
              <w:rPr>
                <w:b/>
                <w:sz w:val="28"/>
                <w:szCs w:val="28"/>
              </w:rPr>
              <w:t>8</w:t>
            </w:r>
            <w:r>
              <w:rPr>
                <w:b/>
                <w:sz w:val="28"/>
                <w:szCs w:val="28"/>
              </w:rPr>
              <w:t>4</w:t>
            </w:r>
            <w:r w:rsidRPr="00BE1E8A">
              <w:rPr>
                <w:b/>
                <w:sz w:val="28"/>
                <w:szCs w:val="28"/>
              </w:rPr>
              <w:t>%</w:t>
            </w:r>
          </w:p>
        </w:tc>
      </w:tr>
      <w:tr w:rsidR="002B1810" w:rsidRPr="003765C4" w:rsidTr="00BE1E8A">
        <w:tc>
          <w:tcPr>
            <w:tcW w:w="2367" w:type="dxa"/>
            <w:shd w:val="clear" w:color="auto" w:fill="FFFF00"/>
          </w:tcPr>
          <w:p w:rsidR="002B1810" w:rsidRPr="00A61ADF" w:rsidRDefault="002B1810" w:rsidP="00A61ADF">
            <w:pPr>
              <w:spacing w:after="0" w:line="240" w:lineRule="auto"/>
              <w:rPr>
                <w:b/>
                <w:sz w:val="24"/>
                <w:szCs w:val="24"/>
              </w:rPr>
            </w:pPr>
            <w:r w:rsidRPr="00A61ADF">
              <w:rPr>
                <w:b/>
                <w:sz w:val="24"/>
                <w:szCs w:val="24"/>
              </w:rPr>
              <w:t xml:space="preserve">BRCC </w:t>
            </w:r>
            <w:r>
              <w:rPr>
                <w:b/>
                <w:sz w:val="24"/>
                <w:szCs w:val="24"/>
              </w:rPr>
              <w:t>- general student population</w:t>
            </w:r>
          </w:p>
        </w:tc>
        <w:tc>
          <w:tcPr>
            <w:tcW w:w="1749" w:type="dxa"/>
            <w:shd w:val="clear" w:color="auto" w:fill="FFFF00"/>
          </w:tcPr>
          <w:p w:rsidR="002B1810" w:rsidRPr="00BE1E8A" w:rsidRDefault="002B1810" w:rsidP="0064155E">
            <w:pPr>
              <w:spacing w:after="0" w:line="240" w:lineRule="auto"/>
              <w:rPr>
                <w:b/>
                <w:sz w:val="28"/>
                <w:szCs w:val="28"/>
              </w:rPr>
            </w:pPr>
            <w:r w:rsidRPr="00BE1E8A">
              <w:rPr>
                <w:b/>
                <w:sz w:val="28"/>
                <w:szCs w:val="28"/>
              </w:rPr>
              <w:t>91%</w:t>
            </w:r>
          </w:p>
        </w:tc>
        <w:tc>
          <w:tcPr>
            <w:tcW w:w="1644" w:type="dxa"/>
            <w:shd w:val="clear" w:color="auto" w:fill="FFFF00"/>
          </w:tcPr>
          <w:p w:rsidR="002B1810" w:rsidRPr="00BE1E8A" w:rsidRDefault="002B1810" w:rsidP="0064155E">
            <w:pPr>
              <w:spacing w:after="0" w:line="240" w:lineRule="auto"/>
              <w:rPr>
                <w:b/>
                <w:sz w:val="28"/>
                <w:szCs w:val="28"/>
              </w:rPr>
            </w:pPr>
            <w:r w:rsidRPr="00BE1E8A">
              <w:rPr>
                <w:b/>
                <w:sz w:val="28"/>
                <w:szCs w:val="28"/>
              </w:rPr>
              <w:t>92%</w:t>
            </w:r>
          </w:p>
        </w:tc>
        <w:tc>
          <w:tcPr>
            <w:tcW w:w="1440" w:type="dxa"/>
            <w:shd w:val="clear" w:color="auto" w:fill="FFFF00"/>
          </w:tcPr>
          <w:p w:rsidR="002B1810" w:rsidRPr="00BE1E8A" w:rsidRDefault="008F5F45" w:rsidP="0064155E">
            <w:pPr>
              <w:spacing w:after="0" w:line="240" w:lineRule="auto"/>
              <w:rPr>
                <w:b/>
                <w:sz w:val="28"/>
                <w:szCs w:val="28"/>
              </w:rPr>
            </w:pPr>
            <w:r w:rsidRPr="00BE1E8A">
              <w:rPr>
                <w:b/>
                <w:sz w:val="28"/>
                <w:szCs w:val="28"/>
              </w:rPr>
              <w:t>94%</w:t>
            </w:r>
          </w:p>
        </w:tc>
        <w:tc>
          <w:tcPr>
            <w:tcW w:w="1800" w:type="dxa"/>
            <w:shd w:val="clear" w:color="auto" w:fill="FFFF00"/>
          </w:tcPr>
          <w:p w:rsidR="002B1810" w:rsidRPr="00BE1E8A" w:rsidRDefault="008F5F45" w:rsidP="0064155E">
            <w:pPr>
              <w:spacing w:after="0" w:line="240" w:lineRule="auto"/>
              <w:rPr>
                <w:b/>
                <w:sz w:val="28"/>
                <w:szCs w:val="28"/>
              </w:rPr>
            </w:pPr>
            <w:r w:rsidRPr="00BE1E8A">
              <w:rPr>
                <w:b/>
                <w:sz w:val="28"/>
                <w:szCs w:val="28"/>
              </w:rPr>
              <w:t>84%</w:t>
            </w:r>
          </w:p>
        </w:tc>
      </w:tr>
      <w:tr w:rsidR="002B1810" w:rsidRPr="003765C4" w:rsidTr="00BE1E8A">
        <w:tc>
          <w:tcPr>
            <w:tcW w:w="2367" w:type="dxa"/>
            <w:tcBorders>
              <w:bottom w:val="single" w:sz="4" w:space="0" w:color="000000"/>
            </w:tcBorders>
            <w:shd w:val="clear" w:color="auto" w:fill="B8CCE4"/>
          </w:tcPr>
          <w:p w:rsidR="002B1810" w:rsidRPr="00A61ADF" w:rsidRDefault="002B1810" w:rsidP="00A61ADF">
            <w:pPr>
              <w:spacing w:after="0" w:line="240" w:lineRule="auto"/>
              <w:rPr>
                <w:b/>
                <w:sz w:val="24"/>
                <w:szCs w:val="24"/>
              </w:rPr>
            </w:pPr>
            <w:r w:rsidRPr="00A61ADF">
              <w:rPr>
                <w:b/>
                <w:sz w:val="24"/>
                <w:szCs w:val="24"/>
              </w:rPr>
              <w:t xml:space="preserve">BRCC </w:t>
            </w:r>
            <w:r>
              <w:rPr>
                <w:b/>
                <w:sz w:val="24"/>
                <w:szCs w:val="24"/>
              </w:rPr>
              <w:t>- first-t</w:t>
            </w:r>
            <w:r w:rsidRPr="00A61ADF">
              <w:rPr>
                <w:b/>
                <w:sz w:val="24"/>
                <w:szCs w:val="24"/>
              </w:rPr>
              <w:t xml:space="preserve">ime </w:t>
            </w:r>
            <w:r>
              <w:rPr>
                <w:b/>
                <w:sz w:val="24"/>
                <w:szCs w:val="24"/>
              </w:rPr>
              <w:t>student</w:t>
            </w:r>
          </w:p>
        </w:tc>
        <w:tc>
          <w:tcPr>
            <w:tcW w:w="1749" w:type="dxa"/>
            <w:tcBorders>
              <w:bottom w:val="single" w:sz="4" w:space="0" w:color="000000"/>
            </w:tcBorders>
            <w:shd w:val="clear" w:color="auto" w:fill="B8CCE4"/>
          </w:tcPr>
          <w:p w:rsidR="002B1810" w:rsidRPr="00BE1E8A" w:rsidRDefault="002B1810" w:rsidP="0064155E">
            <w:pPr>
              <w:spacing w:after="0" w:line="240" w:lineRule="auto"/>
              <w:rPr>
                <w:b/>
                <w:sz w:val="28"/>
                <w:szCs w:val="28"/>
              </w:rPr>
            </w:pPr>
            <w:r w:rsidRPr="00BE1E8A">
              <w:rPr>
                <w:b/>
                <w:sz w:val="28"/>
                <w:szCs w:val="28"/>
              </w:rPr>
              <w:t>91%</w:t>
            </w:r>
          </w:p>
        </w:tc>
        <w:tc>
          <w:tcPr>
            <w:tcW w:w="1644" w:type="dxa"/>
            <w:tcBorders>
              <w:bottom w:val="single" w:sz="4" w:space="0" w:color="000000"/>
            </w:tcBorders>
            <w:shd w:val="clear" w:color="auto" w:fill="B8CCE4"/>
          </w:tcPr>
          <w:p w:rsidR="002B1810" w:rsidRPr="00BE1E8A" w:rsidRDefault="002B1810" w:rsidP="0064155E">
            <w:pPr>
              <w:spacing w:after="0" w:line="240" w:lineRule="auto"/>
              <w:rPr>
                <w:b/>
                <w:sz w:val="28"/>
                <w:szCs w:val="28"/>
              </w:rPr>
            </w:pPr>
            <w:r w:rsidRPr="00BE1E8A">
              <w:rPr>
                <w:b/>
                <w:sz w:val="28"/>
                <w:szCs w:val="28"/>
              </w:rPr>
              <w:t>96%</w:t>
            </w:r>
          </w:p>
        </w:tc>
        <w:tc>
          <w:tcPr>
            <w:tcW w:w="1440" w:type="dxa"/>
            <w:tcBorders>
              <w:bottom w:val="single" w:sz="4" w:space="0" w:color="000000"/>
            </w:tcBorders>
            <w:shd w:val="clear" w:color="auto" w:fill="B8CCE4"/>
          </w:tcPr>
          <w:p w:rsidR="002B1810" w:rsidRPr="00BE1E8A" w:rsidRDefault="00BE1E8A" w:rsidP="0064155E">
            <w:pPr>
              <w:spacing w:after="0" w:line="240" w:lineRule="auto"/>
              <w:rPr>
                <w:b/>
                <w:sz w:val="28"/>
                <w:szCs w:val="28"/>
              </w:rPr>
            </w:pPr>
            <w:r w:rsidRPr="00BE1E8A">
              <w:rPr>
                <w:b/>
                <w:sz w:val="28"/>
                <w:szCs w:val="28"/>
              </w:rPr>
              <w:t>94%</w:t>
            </w:r>
          </w:p>
        </w:tc>
        <w:tc>
          <w:tcPr>
            <w:tcW w:w="1800" w:type="dxa"/>
            <w:tcBorders>
              <w:bottom w:val="single" w:sz="4" w:space="0" w:color="000000"/>
            </w:tcBorders>
            <w:shd w:val="clear" w:color="auto" w:fill="B8CCE4"/>
          </w:tcPr>
          <w:p w:rsidR="002B1810" w:rsidRPr="00BE1E8A" w:rsidRDefault="00BE1E8A" w:rsidP="0064155E">
            <w:pPr>
              <w:spacing w:after="0" w:line="240" w:lineRule="auto"/>
              <w:rPr>
                <w:b/>
                <w:sz w:val="28"/>
                <w:szCs w:val="28"/>
              </w:rPr>
            </w:pPr>
            <w:r w:rsidRPr="00BE1E8A">
              <w:rPr>
                <w:b/>
                <w:sz w:val="28"/>
                <w:szCs w:val="28"/>
              </w:rPr>
              <w:t>85%</w:t>
            </w:r>
          </w:p>
        </w:tc>
      </w:tr>
      <w:tr w:rsidR="002B1810" w:rsidRPr="003765C4" w:rsidTr="00BE1E8A">
        <w:tc>
          <w:tcPr>
            <w:tcW w:w="2367" w:type="dxa"/>
            <w:shd w:val="clear" w:color="auto" w:fill="7030A0"/>
          </w:tcPr>
          <w:p w:rsidR="002B1810" w:rsidRPr="00A61ADF" w:rsidRDefault="002B1810" w:rsidP="00A61ADF">
            <w:pPr>
              <w:spacing w:after="0" w:line="240" w:lineRule="auto"/>
              <w:rPr>
                <w:b/>
                <w:sz w:val="24"/>
                <w:szCs w:val="24"/>
              </w:rPr>
            </w:pPr>
            <w:r w:rsidRPr="00A61ADF">
              <w:rPr>
                <w:b/>
                <w:sz w:val="24"/>
                <w:szCs w:val="24"/>
              </w:rPr>
              <w:t xml:space="preserve">BRCC </w:t>
            </w:r>
            <w:r>
              <w:rPr>
                <w:b/>
                <w:sz w:val="24"/>
                <w:szCs w:val="24"/>
              </w:rPr>
              <w:t>- m</w:t>
            </w:r>
            <w:r w:rsidRPr="00A61ADF">
              <w:rPr>
                <w:b/>
                <w:sz w:val="24"/>
                <w:szCs w:val="24"/>
              </w:rPr>
              <w:t xml:space="preserve">inority </w:t>
            </w:r>
            <w:r>
              <w:rPr>
                <w:b/>
                <w:sz w:val="24"/>
                <w:szCs w:val="24"/>
              </w:rPr>
              <w:t>first-t</w:t>
            </w:r>
            <w:r w:rsidRPr="00A61ADF">
              <w:rPr>
                <w:b/>
                <w:sz w:val="24"/>
                <w:szCs w:val="24"/>
              </w:rPr>
              <w:t xml:space="preserve">ime </w:t>
            </w:r>
            <w:r>
              <w:rPr>
                <w:b/>
                <w:sz w:val="24"/>
                <w:szCs w:val="24"/>
              </w:rPr>
              <w:t>student</w:t>
            </w:r>
          </w:p>
        </w:tc>
        <w:tc>
          <w:tcPr>
            <w:tcW w:w="1749" w:type="dxa"/>
            <w:shd w:val="clear" w:color="auto" w:fill="7030A0"/>
          </w:tcPr>
          <w:p w:rsidR="002B1810" w:rsidRPr="00BE1E8A" w:rsidRDefault="002B1810" w:rsidP="0064155E">
            <w:pPr>
              <w:spacing w:after="0" w:line="240" w:lineRule="auto"/>
              <w:rPr>
                <w:b/>
                <w:sz w:val="28"/>
                <w:szCs w:val="28"/>
              </w:rPr>
            </w:pPr>
            <w:r w:rsidRPr="00BE1E8A">
              <w:rPr>
                <w:b/>
                <w:sz w:val="28"/>
                <w:szCs w:val="28"/>
              </w:rPr>
              <w:t>88%</w:t>
            </w:r>
          </w:p>
        </w:tc>
        <w:tc>
          <w:tcPr>
            <w:tcW w:w="1644" w:type="dxa"/>
            <w:shd w:val="clear" w:color="auto" w:fill="7030A0"/>
          </w:tcPr>
          <w:p w:rsidR="002B1810" w:rsidRPr="00BE1E8A" w:rsidRDefault="002B1810" w:rsidP="0064155E">
            <w:pPr>
              <w:spacing w:after="0" w:line="240" w:lineRule="auto"/>
              <w:rPr>
                <w:b/>
                <w:sz w:val="28"/>
                <w:szCs w:val="28"/>
              </w:rPr>
            </w:pPr>
            <w:r w:rsidRPr="00BE1E8A">
              <w:rPr>
                <w:b/>
                <w:sz w:val="28"/>
                <w:szCs w:val="28"/>
              </w:rPr>
              <w:t>92%</w:t>
            </w:r>
          </w:p>
        </w:tc>
        <w:tc>
          <w:tcPr>
            <w:tcW w:w="1440" w:type="dxa"/>
            <w:shd w:val="clear" w:color="auto" w:fill="7030A0"/>
          </w:tcPr>
          <w:p w:rsidR="002B1810" w:rsidRPr="00BE1E8A" w:rsidRDefault="00BE1E8A" w:rsidP="0064155E">
            <w:pPr>
              <w:spacing w:after="0" w:line="240" w:lineRule="auto"/>
              <w:rPr>
                <w:b/>
                <w:sz w:val="28"/>
                <w:szCs w:val="28"/>
              </w:rPr>
            </w:pPr>
            <w:r w:rsidRPr="00BE1E8A">
              <w:rPr>
                <w:b/>
                <w:sz w:val="28"/>
                <w:szCs w:val="28"/>
              </w:rPr>
              <w:t>94%</w:t>
            </w:r>
          </w:p>
        </w:tc>
        <w:tc>
          <w:tcPr>
            <w:tcW w:w="1800" w:type="dxa"/>
            <w:shd w:val="clear" w:color="auto" w:fill="7030A0"/>
          </w:tcPr>
          <w:p w:rsidR="002B1810" w:rsidRPr="00BE1E8A" w:rsidRDefault="00BE1E8A" w:rsidP="0064155E">
            <w:pPr>
              <w:spacing w:after="0" w:line="240" w:lineRule="auto"/>
              <w:rPr>
                <w:b/>
                <w:sz w:val="28"/>
                <w:szCs w:val="28"/>
              </w:rPr>
            </w:pPr>
            <w:r w:rsidRPr="00BE1E8A">
              <w:rPr>
                <w:b/>
                <w:sz w:val="28"/>
                <w:szCs w:val="28"/>
              </w:rPr>
              <w:t>86%</w:t>
            </w:r>
          </w:p>
        </w:tc>
      </w:tr>
    </w:tbl>
    <w:p w:rsidR="000020B8" w:rsidRDefault="000020B8" w:rsidP="000020B8">
      <w:pPr>
        <w:rPr>
          <w:sz w:val="24"/>
          <w:szCs w:val="24"/>
        </w:rPr>
      </w:pPr>
    </w:p>
    <w:p w:rsidR="000020B8" w:rsidRPr="00BE4EDD" w:rsidRDefault="000020B8" w:rsidP="00BE4EDD">
      <w:pPr>
        <w:pStyle w:val="ListParagraph"/>
        <w:numPr>
          <w:ilvl w:val="0"/>
          <w:numId w:val="6"/>
        </w:numPr>
        <w:rPr>
          <w:sz w:val="24"/>
          <w:szCs w:val="24"/>
        </w:rPr>
      </w:pPr>
      <w:r w:rsidRPr="00BE4EDD">
        <w:rPr>
          <w:b/>
          <w:sz w:val="24"/>
          <w:szCs w:val="24"/>
        </w:rPr>
        <w:t>Fall 2008 Cohort</w:t>
      </w:r>
      <w:r w:rsidRPr="00BE4EDD">
        <w:rPr>
          <w:sz w:val="24"/>
          <w:szCs w:val="24"/>
        </w:rPr>
        <w:t xml:space="preserve">- Of the 18 students enrolled in Math 092 of Fall 2008 cohort, 95% were retained as opposed to 93% of Fall 2008 control group. </w:t>
      </w:r>
    </w:p>
    <w:p w:rsidR="000020B8" w:rsidRPr="00BE4EDD" w:rsidRDefault="000020B8" w:rsidP="00BE4EDD">
      <w:pPr>
        <w:pStyle w:val="ListParagraph"/>
        <w:numPr>
          <w:ilvl w:val="0"/>
          <w:numId w:val="6"/>
        </w:numPr>
        <w:rPr>
          <w:sz w:val="24"/>
          <w:szCs w:val="24"/>
        </w:rPr>
      </w:pPr>
      <w:r w:rsidRPr="00BE4EDD">
        <w:rPr>
          <w:b/>
          <w:sz w:val="24"/>
          <w:szCs w:val="24"/>
        </w:rPr>
        <w:t>Spring 2009 Cohort</w:t>
      </w:r>
      <w:r w:rsidRPr="00BE4EDD">
        <w:rPr>
          <w:sz w:val="24"/>
          <w:szCs w:val="24"/>
        </w:rPr>
        <w:t xml:space="preserve">- Of the 21 students enrolled in Math 092 of Spring 2009 cohort, 95% were retained, same as Spring 2009 control group. </w:t>
      </w:r>
    </w:p>
    <w:p w:rsidR="000020B8" w:rsidRPr="00BE4EDD" w:rsidRDefault="000020B8" w:rsidP="00BE4EDD">
      <w:pPr>
        <w:pStyle w:val="ListParagraph"/>
        <w:numPr>
          <w:ilvl w:val="0"/>
          <w:numId w:val="6"/>
        </w:numPr>
        <w:rPr>
          <w:sz w:val="24"/>
          <w:szCs w:val="24"/>
        </w:rPr>
      </w:pPr>
      <w:r w:rsidRPr="00BE4EDD">
        <w:rPr>
          <w:b/>
          <w:sz w:val="24"/>
          <w:szCs w:val="24"/>
        </w:rPr>
        <w:lastRenderedPageBreak/>
        <w:t>Fall 2009 Cohort</w:t>
      </w:r>
      <w:r w:rsidRPr="00BE4EDD">
        <w:rPr>
          <w:sz w:val="24"/>
          <w:szCs w:val="24"/>
        </w:rPr>
        <w:t xml:space="preserve">- Of the 57 students enrolled in Math 092 of Fall 2009 cohort, 98% were retained as opposed to 90% of Fall 2009 control group. </w:t>
      </w:r>
    </w:p>
    <w:p w:rsidR="000020B8" w:rsidRPr="00BE4EDD" w:rsidRDefault="000020B8" w:rsidP="00BE4EDD">
      <w:pPr>
        <w:pStyle w:val="ListParagraph"/>
        <w:numPr>
          <w:ilvl w:val="0"/>
          <w:numId w:val="6"/>
        </w:numPr>
        <w:rPr>
          <w:sz w:val="24"/>
          <w:szCs w:val="24"/>
        </w:rPr>
      </w:pPr>
      <w:r w:rsidRPr="00BE4EDD">
        <w:rPr>
          <w:b/>
          <w:sz w:val="24"/>
          <w:szCs w:val="24"/>
        </w:rPr>
        <w:t>Spring 2010 Cohort</w:t>
      </w:r>
      <w:r w:rsidRPr="00BE4EDD">
        <w:rPr>
          <w:sz w:val="24"/>
          <w:szCs w:val="24"/>
        </w:rPr>
        <w:t xml:space="preserve">- Of the 96  students enrolled in Math 092 of Spring 2010 cohort, 79% were retained, as opposed to  84% as Spring 2010 control group. </w:t>
      </w:r>
    </w:p>
    <w:p w:rsidR="00A61ADF" w:rsidRDefault="00BE4EDD">
      <w:pPr>
        <w:rPr>
          <w:b/>
          <w:i/>
          <w:sz w:val="28"/>
          <w:szCs w:val="28"/>
        </w:rPr>
      </w:pPr>
      <w:r w:rsidRPr="00BE4EDD">
        <w:rPr>
          <w:b/>
          <w:i/>
          <w:noProof/>
          <w:sz w:val="28"/>
          <w:szCs w:val="28"/>
        </w:rPr>
        <w:drawing>
          <wp:inline distT="0" distB="0" distL="0" distR="0">
            <wp:extent cx="5486400" cy="32004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7126" w:rsidRDefault="00D07126" w:rsidP="00A624F7">
      <w:pPr>
        <w:ind w:left="720" w:firstLine="720"/>
        <w:rPr>
          <w:b/>
          <w:i/>
          <w:sz w:val="32"/>
          <w:szCs w:val="32"/>
        </w:rPr>
      </w:pPr>
    </w:p>
    <w:p w:rsidR="00D07126" w:rsidRDefault="00D07126" w:rsidP="00A624F7">
      <w:pPr>
        <w:ind w:left="720" w:firstLine="720"/>
        <w:rPr>
          <w:b/>
          <w:i/>
          <w:sz w:val="32"/>
          <w:szCs w:val="32"/>
        </w:rPr>
      </w:pPr>
    </w:p>
    <w:p w:rsidR="008642B8" w:rsidRPr="00A624F7" w:rsidRDefault="00ED5E48" w:rsidP="00A624F7">
      <w:pPr>
        <w:ind w:left="720" w:firstLine="720"/>
        <w:rPr>
          <w:b/>
          <w:i/>
          <w:sz w:val="32"/>
          <w:szCs w:val="32"/>
        </w:rPr>
      </w:pPr>
      <w:r w:rsidRPr="00A624F7">
        <w:rPr>
          <w:b/>
          <w:i/>
          <w:sz w:val="32"/>
          <w:szCs w:val="32"/>
        </w:rPr>
        <w:t>Success Rates in Developmental Mathematics</w:t>
      </w:r>
      <w:r w:rsidR="008642B8" w:rsidRPr="00A624F7">
        <w:rPr>
          <w:b/>
          <w:i/>
          <w:sz w:val="32"/>
          <w:szCs w:val="32"/>
        </w:rPr>
        <w:t xml:space="preserve"> </w:t>
      </w:r>
    </w:p>
    <w:p w:rsidR="00D07126" w:rsidRDefault="00D07126">
      <w:pPr>
        <w:rPr>
          <w:b/>
          <w:i/>
          <w:sz w:val="28"/>
          <w:szCs w:val="28"/>
          <w:u w:val="single"/>
        </w:rPr>
      </w:pPr>
    </w:p>
    <w:p w:rsidR="00D07126" w:rsidRDefault="00D07126">
      <w:pPr>
        <w:rPr>
          <w:b/>
          <w:i/>
          <w:sz w:val="28"/>
          <w:szCs w:val="28"/>
          <w:u w:val="single"/>
        </w:rPr>
      </w:pPr>
    </w:p>
    <w:p w:rsidR="008642B8" w:rsidRPr="00A624F7" w:rsidRDefault="00EB077B">
      <w:pPr>
        <w:rPr>
          <w:b/>
          <w:i/>
          <w:sz w:val="28"/>
          <w:szCs w:val="28"/>
          <w:u w:val="single"/>
        </w:rPr>
      </w:pPr>
      <w:r w:rsidRPr="00A624F7">
        <w:rPr>
          <w:b/>
          <w:i/>
          <w:sz w:val="28"/>
          <w:szCs w:val="28"/>
          <w:u w:val="single"/>
        </w:rPr>
        <w:t>BRCC s</w:t>
      </w:r>
      <w:r w:rsidR="008642B8" w:rsidRPr="00A624F7">
        <w:rPr>
          <w:b/>
          <w:i/>
          <w:sz w:val="28"/>
          <w:szCs w:val="28"/>
          <w:u w:val="single"/>
        </w:rPr>
        <w:t>uccess</w:t>
      </w:r>
      <w:r w:rsidR="0064155E" w:rsidRPr="00A624F7">
        <w:rPr>
          <w:b/>
          <w:i/>
          <w:sz w:val="28"/>
          <w:szCs w:val="28"/>
          <w:u w:val="single"/>
        </w:rPr>
        <w:t xml:space="preserve"> </w:t>
      </w:r>
      <w:r w:rsidRPr="00A624F7">
        <w:rPr>
          <w:b/>
          <w:i/>
          <w:sz w:val="28"/>
          <w:szCs w:val="28"/>
          <w:u w:val="single"/>
        </w:rPr>
        <w:t>r</w:t>
      </w:r>
      <w:r w:rsidR="0064155E" w:rsidRPr="00A624F7">
        <w:rPr>
          <w:b/>
          <w:i/>
          <w:sz w:val="28"/>
          <w:szCs w:val="28"/>
          <w:u w:val="single"/>
        </w:rPr>
        <w:t>ates in Math 092</w:t>
      </w:r>
    </w:p>
    <w:p w:rsidR="002E6A71" w:rsidRDefault="001958E5" w:rsidP="002E6A71">
      <w:pPr>
        <w:rPr>
          <w:b/>
          <w:sz w:val="28"/>
          <w:szCs w:val="28"/>
        </w:rPr>
      </w:pPr>
      <w:r w:rsidRPr="001958E5">
        <w:rPr>
          <w:sz w:val="24"/>
          <w:szCs w:val="24"/>
        </w:rPr>
        <w:t xml:space="preserve">Historically, </w:t>
      </w:r>
      <w:r w:rsidR="00A61ADF">
        <w:rPr>
          <w:sz w:val="24"/>
          <w:szCs w:val="24"/>
        </w:rPr>
        <w:t xml:space="preserve">44% </w:t>
      </w:r>
      <w:r w:rsidR="00F82529">
        <w:rPr>
          <w:sz w:val="24"/>
          <w:szCs w:val="24"/>
        </w:rPr>
        <w:t xml:space="preserve">to 50% of the BRCC </w:t>
      </w:r>
      <w:r w:rsidR="005373E6">
        <w:rPr>
          <w:sz w:val="24"/>
          <w:szCs w:val="24"/>
        </w:rPr>
        <w:t>general student population</w:t>
      </w:r>
      <w:r>
        <w:rPr>
          <w:sz w:val="24"/>
          <w:szCs w:val="24"/>
        </w:rPr>
        <w:t xml:space="preserve"> </w:t>
      </w:r>
      <w:r w:rsidR="00A61ADF">
        <w:rPr>
          <w:sz w:val="24"/>
          <w:szCs w:val="24"/>
        </w:rPr>
        <w:t>enrolled in</w:t>
      </w:r>
      <w:r>
        <w:rPr>
          <w:sz w:val="24"/>
          <w:szCs w:val="24"/>
        </w:rPr>
        <w:t xml:space="preserve"> M</w:t>
      </w:r>
      <w:r w:rsidR="005373E6">
        <w:rPr>
          <w:sz w:val="24"/>
          <w:szCs w:val="24"/>
        </w:rPr>
        <w:t xml:space="preserve">ath </w:t>
      </w:r>
      <w:r>
        <w:rPr>
          <w:sz w:val="24"/>
          <w:szCs w:val="24"/>
        </w:rPr>
        <w:t>092</w:t>
      </w:r>
      <w:r w:rsidR="00FD781B">
        <w:rPr>
          <w:sz w:val="24"/>
          <w:szCs w:val="24"/>
        </w:rPr>
        <w:t xml:space="preserve"> completed </w:t>
      </w:r>
      <w:r w:rsidR="00EB077B">
        <w:rPr>
          <w:sz w:val="24"/>
          <w:szCs w:val="24"/>
        </w:rPr>
        <w:t xml:space="preserve">course </w:t>
      </w:r>
      <w:r w:rsidR="00FD781B">
        <w:rPr>
          <w:sz w:val="24"/>
          <w:szCs w:val="24"/>
        </w:rPr>
        <w:t xml:space="preserve">with a “C” or better.  </w:t>
      </w:r>
      <w:r w:rsidR="005373E6">
        <w:rPr>
          <w:sz w:val="24"/>
          <w:szCs w:val="24"/>
        </w:rPr>
        <w:t>Of the general student population,</w:t>
      </w:r>
      <w:r w:rsidR="003F386F">
        <w:rPr>
          <w:sz w:val="24"/>
          <w:szCs w:val="24"/>
        </w:rPr>
        <w:t xml:space="preserve"> </w:t>
      </w:r>
      <w:r w:rsidR="00F82529">
        <w:rPr>
          <w:sz w:val="24"/>
          <w:szCs w:val="24"/>
        </w:rPr>
        <w:t>First Time Students successfully complete Math092 at a slightly higher rate than Minority First time Students.</w:t>
      </w:r>
      <w:r w:rsidR="00CB7838">
        <w:rPr>
          <w:sz w:val="24"/>
          <w:szCs w:val="24"/>
        </w:rPr>
        <w:t xml:space="preserve"> </w:t>
      </w:r>
      <w:r w:rsidR="00B81277" w:rsidRPr="00FD781B">
        <w:rPr>
          <w:b/>
          <w:sz w:val="24"/>
          <w:szCs w:val="24"/>
        </w:rPr>
        <w:t xml:space="preserve">Data from STARS demonstrate participants have </w:t>
      </w:r>
      <w:r w:rsidR="00A10095">
        <w:rPr>
          <w:b/>
          <w:sz w:val="24"/>
          <w:szCs w:val="24"/>
          <w:u w:val="single"/>
        </w:rPr>
        <w:t>HIGHER</w:t>
      </w:r>
      <w:r w:rsidR="00B81277" w:rsidRPr="009A0AA0">
        <w:rPr>
          <w:b/>
          <w:sz w:val="24"/>
          <w:szCs w:val="24"/>
          <w:u w:val="single"/>
        </w:rPr>
        <w:t xml:space="preserve"> completion</w:t>
      </w:r>
      <w:r w:rsidR="00B81277" w:rsidRPr="00FD781B">
        <w:rPr>
          <w:b/>
          <w:sz w:val="24"/>
          <w:szCs w:val="24"/>
        </w:rPr>
        <w:t xml:space="preserve"> rates</w:t>
      </w:r>
      <w:r w:rsidR="00B81277">
        <w:rPr>
          <w:b/>
          <w:sz w:val="24"/>
          <w:szCs w:val="24"/>
        </w:rPr>
        <w:t xml:space="preserve"> in developmental Mathematics 092 compared to general student population</w:t>
      </w:r>
      <w:r w:rsidR="00B81277" w:rsidRPr="00FD781B">
        <w:rPr>
          <w:b/>
          <w:sz w:val="24"/>
          <w:szCs w:val="24"/>
        </w:rPr>
        <w:t>.</w:t>
      </w:r>
      <w:r w:rsidR="002E6A71" w:rsidRPr="002E6A71">
        <w:rPr>
          <w:b/>
          <w:sz w:val="28"/>
          <w:szCs w:val="28"/>
        </w:rPr>
        <w:t xml:space="preserve"> </w:t>
      </w:r>
    </w:p>
    <w:p w:rsidR="00B81277" w:rsidRDefault="002E6A71" w:rsidP="00B81277">
      <w:pPr>
        <w:rPr>
          <w:b/>
          <w:sz w:val="24"/>
          <w:szCs w:val="24"/>
        </w:rPr>
      </w:pPr>
      <w:r>
        <w:rPr>
          <w:b/>
          <w:sz w:val="28"/>
          <w:szCs w:val="28"/>
        </w:rPr>
        <w:lastRenderedPageBreak/>
        <w:t xml:space="preserve">Table 8:  </w:t>
      </w:r>
      <w:r w:rsidRPr="00591E5E">
        <w:rPr>
          <w:b/>
          <w:sz w:val="28"/>
          <w:szCs w:val="28"/>
        </w:rPr>
        <w:t>Successful Completion Rates</w:t>
      </w:r>
      <w:r>
        <w:rPr>
          <w:b/>
          <w:sz w:val="28"/>
          <w:szCs w:val="28"/>
        </w:rPr>
        <w:t xml:space="preserve"> for MATH 092</w:t>
      </w:r>
    </w:p>
    <w:tbl>
      <w:tblPr>
        <w:tblpPr w:leftFromText="180" w:rightFromText="180" w:vertAnchor="text" w:horzAnchor="margin" w:tblpX="108" w:tblpY="628"/>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8"/>
        <w:gridCol w:w="2050"/>
        <w:gridCol w:w="2140"/>
        <w:gridCol w:w="1950"/>
        <w:gridCol w:w="1980"/>
      </w:tblGrid>
      <w:tr w:rsidR="00B81277" w:rsidRPr="003765C4" w:rsidTr="00BF3842">
        <w:tc>
          <w:tcPr>
            <w:tcW w:w="2068" w:type="dxa"/>
            <w:tcBorders>
              <w:bottom w:val="single" w:sz="4" w:space="0" w:color="000000"/>
            </w:tcBorders>
          </w:tcPr>
          <w:p w:rsidR="00B81277" w:rsidRPr="0046504A" w:rsidRDefault="00B81277" w:rsidP="00BF3842">
            <w:pPr>
              <w:spacing w:after="0" w:line="240" w:lineRule="auto"/>
              <w:rPr>
                <w:b/>
                <w:sz w:val="28"/>
                <w:szCs w:val="28"/>
              </w:rPr>
            </w:pPr>
            <w:r w:rsidRPr="0046504A">
              <w:rPr>
                <w:b/>
                <w:sz w:val="28"/>
                <w:szCs w:val="28"/>
              </w:rPr>
              <w:t>Group</w:t>
            </w:r>
          </w:p>
        </w:tc>
        <w:tc>
          <w:tcPr>
            <w:tcW w:w="2050" w:type="dxa"/>
            <w:tcBorders>
              <w:bottom w:val="single" w:sz="4" w:space="0" w:color="000000"/>
            </w:tcBorders>
          </w:tcPr>
          <w:p w:rsidR="00B81277" w:rsidRPr="0046504A" w:rsidRDefault="00B81277" w:rsidP="00BF3842">
            <w:pPr>
              <w:spacing w:after="0" w:line="240" w:lineRule="auto"/>
              <w:rPr>
                <w:b/>
                <w:sz w:val="28"/>
                <w:szCs w:val="28"/>
              </w:rPr>
            </w:pPr>
            <w:r w:rsidRPr="0046504A">
              <w:rPr>
                <w:b/>
                <w:sz w:val="28"/>
                <w:szCs w:val="28"/>
              </w:rPr>
              <w:t>Fall 2008</w:t>
            </w:r>
            <w:r>
              <w:rPr>
                <w:b/>
                <w:sz w:val="28"/>
                <w:szCs w:val="28"/>
              </w:rPr>
              <w:t xml:space="preserve"> COHORT</w:t>
            </w:r>
          </w:p>
          <w:p w:rsidR="00B81277" w:rsidRPr="0046504A" w:rsidRDefault="00B81277" w:rsidP="00BF3842">
            <w:pPr>
              <w:spacing w:after="0" w:line="240" w:lineRule="auto"/>
              <w:rPr>
                <w:b/>
                <w:sz w:val="28"/>
                <w:szCs w:val="28"/>
              </w:rPr>
            </w:pPr>
            <w:r w:rsidRPr="0046504A">
              <w:rPr>
                <w:b/>
                <w:sz w:val="28"/>
                <w:szCs w:val="28"/>
              </w:rPr>
              <w:t xml:space="preserve">% SUCCESSFUL </w:t>
            </w:r>
          </w:p>
        </w:tc>
        <w:tc>
          <w:tcPr>
            <w:tcW w:w="2140" w:type="dxa"/>
            <w:tcBorders>
              <w:bottom w:val="single" w:sz="4" w:space="0" w:color="000000"/>
            </w:tcBorders>
          </w:tcPr>
          <w:p w:rsidR="00B81277" w:rsidRPr="0046504A" w:rsidRDefault="00B81277" w:rsidP="00BF3842">
            <w:pPr>
              <w:spacing w:after="0" w:line="240" w:lineRule="auto"/>
              <w:rPr>
                <w:b/>
                <w:sz w:val="28"/>
                <w:szCs w:val="28"/>
              </w:rPr>
            </w:pPr>
            <w:r w:rsidRPr="0046504A">
              <w:rPr>
                <w:b/>
                <w:sz w:val="28"/>
                <w:szCs w:val="28"/>
              </w:rPr>
              <w:t>Spring 2009</w:t>
            </w:r>
            <w:r>
              <w:rPr>
                <w:b/>
                <w:sz w:val="28"/>
                <w:szCs w:val="28"/>
              </w:rPr>
              <w:t xml:space="preserve"> COHORT</w:t>
            </w:r>
          </w:p>
          <w:p w:rsidR="00B81277" w:rsidRPr="0046504A" w:rsidRDefault="00B81277" w:rsidP="00BF3842">
            <w:pPr>
              <w:spacing w:after="0" w:line="240" w:lineRule="auto"/>
              <w:rPr>
                <w:b/>
                <w:sz w:val="28"/>
                <w:szCs w:val="28"/>
              </w:rPr>
            </w:pPr>
            <w:r w:rsidRPr="0046504A">
              <w:rPr>
                <w:b/>
                <w:sz w:val="28"/>
                <w:szCs w:val="28"/>
              </w:rPr>
              <w:t>% SUCCESSFUL</w:t>
            </w:r>
          </w:p>
        </w:tc>
        <w:tc>
          <w:tcPr>
            <w:tcW w:w="1950" w:type="dxa"/>
            <w:tcBorders>
              <w:bottom w:val="single" w:sz="4" w:space="0" w:color="000000"/>
            </w:tcBorders>
          </w:tcPr>
          <w:p w:rsidR="00B81277" w:rsidRDefault="00B81277" w:rsidP="00BF3842">
            <w:pPr>
              <w:spacing w:after="0" w:line="240" w:lineRule="auto"/>
              <w:rPr>
                <w:b/>
                <w:sz w:val="28"/>
                <w:szCs w:val="28"/>
              </w:rPr>
            </w:pPr>
            <w:r w:rsidRPr="0046504A">
              <w:rPr>
                <w:b/>
                <w:sz w:val="28"/>
                <w:szCs w:val="28"/>
              </w:rPr>
              <w:t>Fall 200</w:t>
            </w:r>
            <w:r>
              <w:rPr>
                <w:b/>
                <w:sz w:val="28"/>
                <w:szCs w:val="28"/>
              </w:rPr>
              <w:t>9</w:t>
            </w:r>
          </w:p>
          <w:p w:rsidR="00B81277" w:rsidRPr="0046504A" w:rsidRDefault="00B81277" w:rsidP="00BF3842">
            <w:pPr>
              <w:spacing w:after="0" w:line="240" w:lineRule="auto"/>
              <w:rPr>
                <w:b/>
                <w:sz w:val="28"/>
                <w:szCs w:val="28"/>
              </w:rPr>
            </w:pPr>
            <w:r>
              <w:rPr>
                <w:b/>
                <w:sz w:val="28"/>
                <w:szCs w:val="28"/>
              </w:rPr>
              <w:t>COHORT</w:t>
            </w:r>
          </w:p>
          <w:p w:rsidR="00B81277" w:rsidRPr="0046504A" w:rsidRDefault="00B81277" w:rsidP="00BF3842">
            <w:pPr>
              <w:spacing w:after="0" w:line="240" w:lineRule="auto"/>
              <w:rPr>
                <w:b/>
                <w:sz w:val="28"/>
                <w:szCs w:val="28"/>
              </w:rPr>
            </w:pPr>
            <w:r w:rsidRPr="0046504A">
              <w:rPr>
                <w:b/>
                <w:sz w:val="28"/>
                <w:szCs w:val="28"/>
              </w:rPr>
              <w:t xml:space="preserve">% SUCCESSFUL </w:t>
            </w:r>
          </w:p>
        </w:tc>
        <w:tc>
          <w:tcPr>
            <w:tcW w:w="1980" w:type="dxa"/>
            <w:tcBorders>
              <w:bottom w:val="single" w:sz="4" w:space="0" w:color="000000"/>
            </w:tcBorders>
          </w:tcPr>
          <w:p w:rsidR="00B81277" w:rsidRPr="0046504A" w:rsidRDefault="00B81277" w:rsidP="00BF3842">
            <w:pPr>
              <w:spacing w:after="0" w:line="240" w:lineRule="auto"/>
              <w:rPr>
                <w:b/>
                <w:sz w:val="28"/>
                <w:szCs w:val="28"/>
              </w:rPr>
            </w:pPr>
            <w:r w:rsidRPr="0046504A">
              <w:rPr>
                <w:b/>
                <w:sz w:val="28"/>
                <w:szCs w:val="28"/>
              </w:rPr>
              <w:t>Spring 20</w:t>
            </w:r>
            <w:r>
              <w:rPr>
                <w:b/>
                <w:sz w:val="28"/>
                <w:szCs w:val="28"/>
              </w:rPr>
              <w:t>10 COHORT</w:t>
            </w:r>
          </w:p>
          <w:p w:rsidR="00B81277" w:rsidRPr="0046504A" w:rsidRDefault="00B81277" w:rsidP="00BF3842">
            <w:pPr>
              <w:spacing w:after="0" w:line="240" w:lineRule="auto"/>
              <w:rPr>
                <w:b/>
                <w:sz w:val="28"/>
                <w:szCs w:val="28"/>
              </w:rPr>
            </w:pPr>
            <w:r w:rsidRPr="0046504A">
              <w:rPr>
                <w:b/>
                <w:sz w:val="28"/>
                <w:szCs w:val="28"/>
              </w:rPr>
              <w:t>% SUCCESSFUL</w:t>
            </w:r>
          </w:p>
        </w:tc>
      </w:tr>
      <w:tr w:rsidR="00B81277" w:rsidRPr="003765C4" w:rsidTr="00BF3842">
        <w:tc>
          <w:tcPr>
            <w:tcW w:w="2068" w:type="dxa"/>
            <w:shd w:val="clear" w:color="auto" w:fill="00B050"/>
          </w:tcPr>
          <w:p w:rsidR="00B81277" w:rsidRPr="00664530" w:rsidRDefault="00B81277" w:rsidP="00BF3842">
            <w:pPr>
              <w:spacing w:after="0" w:line="240" w:lineRule="auto"/>
              <w:rPr>
                <w:b/>
                <w:sz w:val="24"/>
                <w:szCs w:val="24"/>
              </w:rPr>
            </w:pPr>
            <w:r>
              <w:rPr>
                <w:b/>
                <w:sz w:val="24"/>
                <w:szCs w:val="24"/>
              </w:rPr>
              <w:t xml:space="preserve">STARS </w:t>
            </w:r>
            <w:r w:rsidRPr="00664530">
              <w:rPr>
                <w:b/>
                <w:sz w:val="24"/>
                <w:szCs w:val="24"/>
              </w:rPr>
              <w:t>Cohort</w:t>
            </w:r>
          </w:p>
        </w:tc>
        <w:tc>
          <w:tcPr>
            <w:tcW w:w="2050" w:type="dxa"/>
            <w:shd w:val="clear" w:color="auto" w:fill="00B050"/>
          </w:tcPr>
          <w:p w:rsidR="00B81277" w:rsidRPr="00A10095" w:rsidRDefault="00B81277" w:rsidP="00BF3842">
            <w:pPr>
              <w:spacing w:after="0" w:line="240" w:lineRule="auto"/>
              <w:rPr>
                <w:b/>
                <w:sz w:val="36"/>
                <w:szCs w:val="36"/>
              </w:rPr>
            </w:pPr>
            <w:r w:rsidRPr="00A10095">
              <w:rPr>
                <w:b/>
                <w:sz w:val="36"/>
                <w:szCs w:val="36"/>
              </w:rPr>
              <w:t>56%</w:t>
            </w:r>
          </w:p>
        </w:tc>
        <w:tc>
          <w:tcPr>
            <w:tcW w:w="2140" w:type="dxa"/>
            <w:shd w:val="clear" w:color="auto" w:fill="00B050"/>
          </w:tcPr>
          <w:p w:rsidR="00B81277" w:rsidRPr="00A10095" w:rsidRDefault="00B81277" w:rsidP="00BF3842">
            <w:pPr>
              <w:spacing w:after="0" w:line="240" w:lineRule="auto"/>
              <w:rPr>
                <w:b/>
                <w:sz w:val="36"/>
                <w:szCs w:val="36"/>
              </w:rPr>
            </w:pPr>
            <w:r w:rsidRPr="00A10095">
              <w:rPr>
                <w:b/>
                <w:sz w:val="36"/>
                <w:szCs w:val="36"/>
              </w:rPr>
              <w:t>48%</w:t>
            </w:r>
          </w:p>
        </w:tc>
        <w:tc>
          <w:tcPr>
            <w:tcW w:w="1950" w:type="dxa"/>
            <w:shd w:val="clear" w:color="auto" w:fill="00B050"/>
          </w:tcPr>
          <w:p w:rsidR="00B81277" w:rsidRPr="00A10095" w:rsidRDefault="00B81277" w:rsidP="00BF3842">
            <w:pPr>
              <w:spacing w:after="0" w:line="240" w:lineRule="auto"/>
              <w:rPr>
                <w:b/>
                <w:sz w:val="36"/>
                <w:szCs w:val="36"/>
              </w:rPr>
            </w:pPr>
            <w:r w:rsidRPr="00A10095">
              <w:rPr>
                <w:b/>
                <w:sz w:val="36"/>
                <w:szCs w:val="36"/>
              </w:rPr>
              <w:t>47%</w:t>
            </w:r>
          </w:p>
        </w:tc>
        <w:tc>
          <w:tcPr>
            <w:tcW w:w="1980" w:type="dxa"/>
            <w:shd w:val="clear" w:color="auto" w:fill="00B050"/>
          </w:tcPr>
          <w:p w:rsidR="00B81277" w:rsidRPr="00A10095" w:rsidRDefault="00B81277" w:rsidP="00BF3842">
            <w:pPr>
              <w:spacing w:after="0" w:line="240" w:lineRule="auto"/>
              <w:rPr>
                <w:b/>
                <w:sz w:val="36"/>
                <w:szCs w:val="36"/>
              </w:rPr>
            </w:pPr>
            <w:r w:rsidRPr="00A10095">
              <w:rPr>
                <w:b/>
                <w:sz w:val="36"/>
                <w:szCs w:val="36"/>
              </w:rPr>
              <w:t>42%</w:t>
            </w:r>
          </w:p>
        </w:tc>
      </w:tr>
      <w:tr w:rsidR="00B81277" w:rsidRPr="003765C4" w:rsidTr="00BF3842">
        <w:tc>
          <w:tcPr>
            <w:tcW w:w="2068" w:type="dxa"/>
            <w:shd w:val="clear" w:color="auto" w:fill="FF0000"/>
          </w:tcPr>
          <w:p w:rsidR="00B81277" w:rsidRPr="00664530" w:rsidRDefault="00B81277" w:rsidP="00BF3842">
            <w:pPr>
              <w:spacing w:after="0" w:line="240" w:lineRule="auto"/>
              <w:rPr>
                <w:b/>
                <w:sz w:val="24"/>
                <w:szCs w:val="24"/>
              </w:rPr>
            </w:pPr>
            <w:r>
              <w:rPr>
                <w:b/>
                <w:sz w:val="24"/>
                <w:szCs w:val="24"/>
              </w:rPr>
              <w:t>STARS Control</w:t>
            </w:r>
          </w:p>
        </w:tc>
        <w:tc>
          <w:tcPr>
            <w:tcW w:w="2050" w:type="dxa"/>
            <w:shd w:val="clear" w:color="auto" w:fill="FF0000"/>
          </w:tcPr>
          <w:p w:rsidR="00B81277" w:rsidRPr="00D10CB1" w:rsidRDefault="00B81277" w:rsidP="00BF3842">
            <w:pPr>
              <w:spacing w:after="0" w:line="240" w:lineRule="auto"/>
              <w:rPr>
                <w:b/>
                <w:sz w:val="32"/>
                <w:szCs w:val="32"/>
              </w:rPr>
            </w:pPr>
            <w:r w:rsidRPr="00D10CB1">
              <w:rPr>
                <w:b/>
                <w:sz w:val="32"/>
                <w:szCs w:val="32"/>
              </w:rPr>
              <w:t>46%</w:t>
            </w:r>
          </w:p>
        </w:tc>
        <w:tc>
          <w:tcPr>
            <w:tcW w:w="2140" w:type="dxa"/>
            <w:shd w:val="clear" w:color="auto" w:fill="FF0000"/>
          </w:tcPr>
          <w:p w:rsidR="00B81277" w:rsidRPr="00D10CB1" w:rsidRDefault="00B81277" w:rsidP="00BF3842">
            <w:pPr>
              <w:spacing w:after="0" w:line="240" w:lineRule="auto"/>
              <w:rPr>
                <w:b/>
                <w:sz w:val="32"/>
                <w:szCs w:val="32"/>
              </w:rPr>
            </w:pPr>
            <w:r w:rsidRPr="00D10CB1">
              <w:rPr>
                <w:b/>
                <w:sz w:val="32"/>
                <w:szCs w:val="32"/>
              </w:rPr>
              <w:t>41%</w:t>
            </w:r>
          </w:p>
        </w:tc>
        <w:tc>
          <w:tcPr>
            <w:tcW w:w="1950" w:type="dxa"/>
            <w:shd w:val="clear" w:color="auto" w:fill="FF0000"/>
          </w:tcPr>
          <w:p w:rsidR="00B81277" w:rsidRPr="00D10CB1" w:rsidRDefault="00B81277" w:rsidP="00BF3842">
            <w:pPr>
              <w:spacing w:after="0" w:line="240" w:lineRule="auto"/>
              <w:rPr>
                <w:b/>
                <w:sz w:val="32"/>
                <w:szCs w:val="32"/>
              </w:rPr>
            </w:pPr>
            <w:r w:rsidRPr="00D10CB1">
              <w:rPr>
                <w:b/>
                <w:sz w:val="32"/>
                <w:szCs w:val="32"/>
              </w:rPr>
              <w:t>39%</w:t>
            </w:r>
          </w:p>
        </w:tc>
        <w:tc>
          <w:tcPr>
            <w:tcW w:w="1980" w:type="dxa"/>
            <w:shd w:val="clear" w:color="auto" w:fill="FF0000"/>
          </w:tcPr>
          <w:p w:rsidR="00B81277" w:rsidRPr="00D10CB1" w:rsidRDefault="00B81277" w:rsidP="00BF3842">
            <w:pPr>
              <w:spacing w:after="0" w:line="240" w:lineRule="auto"/>
              <w:rPr>
                <w:b/>
                <w:sz w:val="32"/>
                <w:szCs w:val="32"/>
              </w:rPr>
            </w:pPr>
            <w:r w:rsidRPr="00D10CB1">
              <w:rPr>
                <w:b/>
                <w:sz w:val="32"/>
                <w:szCs w:val="32"/>
              </w:rPr>
              <w:t>37%</w:t>
            </w:r>
          </w:p>
        </w:tc>
      </w:tr>
      <w:tr w:rsidR="00B81277" w:rsidRPr="003765C4" w:rsidTr="00BF3842">
        <w:tc>
          <w:tcPr>
            <w:tcW w:w="2068" w:type="dxa"/>
            <w:shd w:val="clear" w:color="auto" w:fill="FFFF00"/>
          </w:tcPr>
          <w:p w:rsidR="00B81277" w:rsidRPr="00664530" w:rsidRDefault="00B81277" w:rsidP="00BF3842">
            <w:pPr>
              <w:spacing w:after="0" w:line="240" w:lineRule="auto"/>
              <w:rPr>
                <w:b/>
                <w:sz w:val="24"/>
                <w:szCs w:val="24"/>
              </w:rPr>
            </w:pPr>
            <w:r w:rsidRPr="00664530">
              <w:rPr>
                <w:b/>
                <w:sz w:val="24"/>
                <w:szCs w:val="24"/>
              </w:rPr>
              <w:t>BRCC - general student population</w:t>
            </w:r>
          </w:p>
        </w:tc>
        <w:tc>
          <w:tcPr>
            <w:tcW w:w="2050" w:type="dxa"/>
            <w:shd w:val="clear" w:color="auto" w:fill="FFFF00"/>
          </w:tcPr>
          <w:p w:rsidR="00B81277" w:rsidRPr="00D10CB1" w:rsidRDefault="00B81277" w:rsidP="00BF3842">
            <w:pPr>
              <w:spacing w:after="0" w:line="240" w:lineRule="auto"/>
              <w:rPr>
                <w:b/>
                <w:sz w:val="28"/>
                <w:szCs w:val="28"/>
              </w:rPr>
            </w:pPr>
            <w:r w:rsidRPr="00D10CB1">
              <w:rPr>
                <w:b/>
                <w:sz w:val="28"/>
                <w:szCs w:val="28"/>
              </w:rPr>
              <w:t>44%</w:t>
            </w:r>
          </w:p>
        </w:tc>
        <w:tc>
          <w:tcPr>
            <w:tcW w:w="2140" w:type="dxa"/>
            <w:shd w:val="clear" w:color="auto" w:fill="FFFF00"/>
          </w:tcPr>
          <w:p w:rsidR="00B81277" w:rsidRPr="00D10CB1" w:rsidRDefault="00B81277" w:rsidP="00BF3842">
            <w:pPr>
              <w:spacing w:after="0" w:line="240" w:lineRule="auto"/>
              <w:rPr>
                <w:b/>
                <w:sz w:val="28"/>
                <w:szCs w:val="28"/>
              </w:rPr>
            </w:pPr>
            <w:r w:rsidRPr="00D10CB1">
              <w:rPr>
                <w:b/>
                <w:sz w:val="28"/>
                <w:szCs w:val="28"/>
              </w:rPr>
              <w:t>45%</w:t>
            </w:r>
          </w:p>
        </w:tc>
        <w:tc>
          <w:tcPr>
            <w:tcW w:w="1950" w:type="dxa"/>
            <w:shd w:val="clear" w:color="auto" w:fill="FFFF00"/>
          </w:tcPr>
          <w:p w:rsidR="00B81277" w:rsidRPr="00D10CB1" w:rsidRDefault="00B81277" w:rsidP="00BF3842">
            <w:pPr>
              <w:spacing w:after="0" w:line="240" w:lineRule="auto"/>
              <w:rPr>
                <w:b/>
                <w:sz w:val="28"/>
                <w:szCs w:val="28"/>
              </w:rPr>
            </w:pPr>
            <w:r w:rsidRPr="00D10CB1">
              <w:rPr>
                <w:b/>
                <w:sz w:val="28"/>
                <w:szCs w:val="28"/>
              </w:rPr>
              <w:t>50%</w:t>
            </w:r>
          </w:p>
        </w:tc>
        <w:tc>
          <w:tcPr>
            <w:tcW w:w="1980" w:type="dxa"/>
            <w:shd w:val="clear" w:color="auto" w:fill="FFFF00"/>
          </w:tcPr>
          <w:p w:rsidR="00B81277" w:rsidRPr="00D10CB1" w:rsidRDefault="00B81277" w:rsidP="00BF3842">
            <w:pPr>
              <w:spacing w:after="0" w:line="240" w:lineRule="auto"/>
              <w:rPr>
                <w:b/>
                <w:sz w:val="28"/>
                <w:szCs w:val="28"/>
              </w:rPr>
            </w:pPr>
            <w:r w:rsidRPr="00D10CB1">
              <w:rPr>
                <w:b/>
                <w:sz w:val="28"/>
                <w:szCs w:val="28"/>
              </w:rPr>
              <w:t>44%</w:t>
            </w:r>
          </w:p>
        </w:tc>
      </w:tr>
      <w:tr w:rsidR="00B81277" w:rsidRPr="003765C4" w:rsidTr="00BF3842">
        <w:trPr>
          <w:trHeight w:val="437"/>
        </w:trPr>
        <w:tc>
          <w:tcPr>
            <w:tcW w:w="2068" w:type="dxa"/>
            <w:tcBorders>
              <w:bottom w:val="single" w:sz="4" w:space="0" w:color="000000"/>
            </w:tcBorders>
            <w:shd w:val="clear" w:color="auto" w:fill="B8CCE4"/>
          </w:tcPr>
          <w:p w:rsidR="00B81277" w:rsidRPr="00664530" w:rsidRDefault="00B81277" w:rsidP="00BF3842">
            <w:pPr>
              <w:spacing w:after="0" w:line="240" w:lineRule="auto"/>
              <w:rPr>
                <w:b/>
                <w:sz w:val="24"/>
                <w:szCs w:val="24"/>
              </w:rPr>
            </w:pPr>
            <w:r w:rsidRPr="00664530">
              <w:rPr>
                <w:b/>
                <w:sz w:val="24"/>
                <w:szCs w:val="24"/>
              </w:rPr>
              <w:t>BRCC – first-time students</w:t>
            </w:r>
          </w:p>
        </w:tc>
        <w:tc>
          <w:tcPr>
            <w:tcW w:w="2050" w:type="dxa"/>
            <w:tcBorders>
              <w:bottom w:val="single" w:sz="4" w:space="0" w:color="000000"/>
            </w:tcBorders>
            <w:shd w:val="clear" w:color="auto" w:fill="B8CCE4"/>
          </w:tcPr>
          <w:p w:rsidR="00B81277" w:rsidRPr="00D10CB1" w:rsidRDefault="00B81277" w:rsidP="00BF3842">
            <w:pPr>
              <w:spacing w:after="0" w:line="240" w:lineRule="auto"/>
              <w:rPr>
                <w:b/>
                <w:sz w:val="28"/>
                <w:szCs w:val="28"/>
              </w:rPr>
            </w:pPr>
            <w:r w:rsidRPr="00D10CB1">
              <w:rPr>
                <w:b/>
                <w:sz w:val="28"/>
                <w:szCs w:val="28"/>
              </w:rPr>
              <w:t>41%</w:t>
            </w:r>
          </w:p>
        </w:tc>
        <w:tc>
          <w:tcPr>
            <w:tcW w:w="2140" w:type="dxa"/>
            <w:tcBorders>
              <w:bottom w:val="single" w:sz="4" w:space="0" w:color="000000"/>
            </w:tcBorders>
            <w:shd w:val="clear" w:color="auto" w:fill="B8CCE4"/>
          </w:tcPr>
          <w:p w:rsidR="00B81277" w:rsidRPr="00D10CB1" w:rsidRDefault="00B81277" w:rsidP="00BF3842">
            <w:pPr>
              <w:spacing w:after="0" w:line="240" w:lineRule="auto"/>
              <w:rPr>
                <w:b/>
                <w:sz w:val="28"/>
                <w:szCs w:val="28"/>
              </w:rPr>
            </w:pPr>
            <w:r w:rsidRPr="00D10CB1">
              <w:rPr>
                <w:b/>
                <w:sz w:val="28"/>
                <w:szCs w:val="28"/>
              </w:rPr>
              <w:t>34%</w:t>
            </w:r>
          </w:p>
        </w:tc>
        <w:tc>
          <w:tcPr>
            <w:tcW w:w="1950" w:type="dxa"/>
            <w:tcBorders>
              <w:bottom w:val="single" w:sz="4" w:space="0" w:color="000000"/>
            </w:tcBorders>
            <w:shd w:val="clear" w:color="auto" w:fill="B8CCE4"/>
          </w:tcPr>
          <w:p w:rsidR="00B81277" w:rsidRPr="00D10CB1" w:rsidRDefault="00B81277" w:rsidP="00BF3842">
            <w:pPr>
              <w:spacing w:after="0" w:line="240" w:lineRule="auto"/>
              <w:rPr>
                <w:b/>
                <w:sz w:val="28"/>
                <w:szCs w:val="28"/>
              </w:rPr>
            </w:pPr>
            <w:r>
              <w:rPr>
                <w:b/>
                <w:sz w:val="28"/>
                <w:szCs w:val="28"/>
              </w:rPr>
              <w:t>49%</w:t>
            </w:r>
          </w:p>
        </w:tc>
        <w:tc>
          <w:tcPr>
            <w:tcW w:w="1980" w:type="dxa"/>
            <w:tcBorders>
              <w:bottom w:val="single" w:sz="4" w:space="0" w:color="000000"/>
            </w:tcBorders>
            <w:shd w:val="clear" w:color="auto" w:fill="B8CCE4"/>
          </w:tcPr>
          <w:p w:rsidR="00B81277" w:rsidRPr="00D10CB1" w:rsidRDefault="00B81277" w:rsidP="00BF3842">
            <w:pPr>
              <w:spacing w:after="0" w:line="240" w:lineRule="auto"/>
              <w:rPr>
                <w:b/>
                <w:sz w:val="28"/>
                <w:szCs w:val="28"/>
              </w:rPr>
            </w:pPr>
            <w:r>
              <w:rPr>
                <w:b/>
                <w:sz w:val="28"/>
                <w:szCs w:val="28"/>
              </w:rPr>
              <w:t>46%</w:t>
            </w:r>
          </w:p>
        </w:tc>
      </w:tr>
      <w:tr w:rsidR="00B81277" w:rsidRPr="003765C4" w:rsidTr="00BF3842">
        <w:trPr>
          <w:trHeight w:val="437"/>
        </w:trPr>
        <w:tc>
          <w:tcPr>
            <w:tcW w:w="2068" w:type="dxa"/>
            <w:shd w:val="clear" w:color="auto" w:fill="5F497A" w:themeFill="accent4" w:themeFillShade="BF"/>
          </w:tcPr>
          <w:p w:rsidR="00B81277" w:rsidRPr="00664530" w:rsidRDefault="00B81277" w:rsidP="00BF3842">
            <w:pPr>
              <w:spacing w:after="0" w:line="240" w:lineRule="auto"/>
              <w:rPr>
                <w:b/>
                <w:sz w:val="24"/>
                <w:szCs w:val="24"/>
              </w:rPr>
            </w:pPr>
            <w:r w:rsidRPr="00664530">
              <w:rPr>
                <w:b/>
                <w:sz w:val="24"/>
                <w:szCs w:val="24"/>
              </w:rPr>
              <w:t>BRCC - minority first-time student</w:t>
            </w:r>
          </w:p>
        </w:tc>
        <w:tc>
          <w:tcPr>
            <w:tcW w:w="2050" w:type="dxa"/>
            <w:shd w:val="clear" w:color="auto" w:fill="5F497A" w:themeFill="accent4" w:themeFillShade="BF"/>
          </w:tcPr>
          <w:p w:rsidR="00B81277" w:rsidRPr="00D10CB1" w:rsidRDefault="00B81277" w:rsidP="00BF3842">
            <w:pPr>
              <w:spacing w:after="0" w:line="240" w:lineRule="auto"/>
              <w:rPr>
                <w:b/>
                <w:sz w:val="28"/>
                <w:szCs w:val="28"/>
              </w:rPr>
            </w:pPr>
            <w:r w:rsidRPr="00D10CB1">
              <w:rPr>
                <w:b/>
                <w:sz w:val="28"/>
                <w:szCs w:val="28"/>
              </w:rPr>
              <w:t>39%</w:t>
            </w:r>
          </w:p>
        </w:tc>
        <w:tc>
          <w:tcPr>
            <w:tcW w:w="2140" w:type="dxa"/>
            <w:shd w:val="clear" w:color="auto" w:fill="5F497A" w:themeFill="accent4" w:themeFillShade="BF"/>
          </w:tcPr>
          <w:p w:rsidR="00B81277" w:rsidRPr="00D10CB1" w:rsidRDefault="00B81277" w:rsidP="00BF3842">
            <w:pPr>
              <w:spacing w:after="0" w:line="240" w:lineRule="auto"/>
              <w:rPr>
                <w:b/>
                <w:sz w:val="28"/>
                <w:szCs w:val="28"/>
              </w:rPr>
            </w:pPr>
            <w:r w:rsidRPr="00D10CB1">
              <w:rPr>
                <w:b/>
                <w:sz w:val="28"/>
                <w:szCs w:val="28"/>
              </w:rPr>
              <w:t>34%</w:t>
            </w:r>
          </w:p>
        </w:tc>
        <w:tc>
          <w:tcPr>
            <w:tcW w:w="1950" w:type="dxa"/>
            <w:shd w:val="clear" w:color="auto" w:fill="5F497A" w:themeFill="accent4" w:themeFillShade="BF"/>
          </w:tcPr>
          <w:p w:rsidR="00B81277" w:rsidRPr="00D10CB1" w:rsidRDefault="00B81277" w:rsidP="00BF3842">
            <w:pPr>
              <w:spacing w:after="0" w:line="240" w:lineRule="auto"/>
              <w:rPr>
                <w:b/>
                <w:sz w:val="28"/>
                <w:szCs w:val="28"/>
              </w:rPr>
            </w:pPr>
            <w:r>
              <w:rPr>
                <w:b/>
                <w:sz w:val="28"/>
                <w:szCs w:val="28"/>
              </w:rPr>
              <w:t>48%</w:t>
            </w:r>
          </w:p>
        </w:tc>
        <w:tc>
          <w:tcPr>
            <w:tcW w:w="1980" w:type="dxa"/>
            <w:shd w:val="clear" w:color="auto" w:fill="5F497A" w:themeFill="accent4" w:themeFillShade="BF"/>
          </w:tcPr>
          <w:p w:rsidR="00B81277" w:rsidRPr="00D10CB1" w:rsidRDefault="00B81277" w:rsidP="00BF3842">
            <w:pPr>
              <w:spacing w:after="0" w:line="240" w:lineRule="auto"/>
              <w:rPr>
                <w:b/>
                <w:sz w:val="28"/>
                <w:szCs w:val="28"/>
              </w:rPr>
            </w:pPr>
            <w:r>
              <w:rPr>
                <w:b/>
                <w:sz w:val="28"/>
                <w:szCs w:val="28"/>
              </w:rPr>
              <w:t>38%</w:t>
            </w:r>
          </w:p>
        </w:tc>
      </w:tr>
    </w:tbl>
    <w:p w:rsidR="00D07126" w:rsidRPr="00D07126" w:rsidRDefault="00D07126" w:rsidP="00B81277">
      <w:pPr>
        <w:pStyle w:val="ListParagraph"/>
        <w:numPr>
          <w:ilvl w:val="0"/>
          <w:numId w:val="7"/>
        </w:numPr>
        <w:rPr>
          <w:sz w:val="24"/>
          <w:szCs w:val="24"/>
        </w:rPr>
      </w:pPr>
    </w:p>
    <w:p w:rsidR="00D07126" w:rsidRPr="00D07126" w:rsidRDefault="00D07126" w:rsidP="00D07126">
      <w:pPr>
        <w:pStyle w:val="ListParagraph"/>
        <w:rPr>
          <w:sz w:val="24"/>
          <w:szCs w:val="24"/>
        </w:rPr>
      </w:pPr>
    </w:p>
    <w:p w:rsidR="007C1D6D" w:rsidRPr="00B81277" w:rsidRDefault="00B81277" w:rsidP="00B81277">
      <w:pPr>
        <w:pStyle w:val="ListParagraph"/>
        <w:numPr>
          <w:ilvl w:val="0"/>
          <w:numId w:val="7"/>
        </w:numPr>
        <w:rPr>
          <w:sz w:val="24"/>
          <w:szCs w:val="24"/>
        </w:rPr>
      </w:pPr>
      <w:r w:rsidRPr="00B81277">
        <w:rPr>
          <w:b/>
          <w:sz w:val="24"/>
          <w:szCs w:val="24"/>
        </w:rPr>
        <w:t>Fall 08 Cohort</w:t>
      </w:r>
      <w:r>
        <w:rPr>
          <w:sz w:val="24"/>
          <w:szCs w:val="24"/>
        </w:rPr>
        <w:t xml:space="preserve">- </w:t>
      </w:r>
      <w:r w:rsidR="007C1D6D" w:rsidRPr="00B81277">
        <w:rPr>
          <w:sz w:val="24"/>
          <w:szCs w:val="24"/>
        </w:rPr>
        <w:t xml:space="preserve">Of the 18 students </w:t>
      </w:r>
      <w:r w:rsidR="005373E6" w:rsidRPr="00B81277">
        <w:rPr>
          <w:sz w:val="24"/>
          <w:szCs w:val="24"/>
        </w:rPr>
        <w:t>enrolled in</w:t>
      </w:r>
      <w:r w:rsidR="007C1D6D" w:rsidRPr="00B81277">
        <w:rPr>
          <w:sz w:val="24"/>
          <w:szCs w:val="24"/>
        </w:rPr>
        <w:t xml:space="preserve"> Math 092 </w:t>
      </w:r>
      <w:r w:rsidR="005373E6" w:rsidRPr="00B81277">
        <w:rPr>
          <w:sz w:val="24"/>
          <w:szCs w:val="24"/>
        </w:rPr>
        <w:t>of</w:t>
      </w:r>
      <w:r w:rsidR="007C1D6D" w:rsidRPr="00B81277">
        <w:rPr>
          <w:sz w:val="24"/>
          <w:szCs w:val="24"/>
        </w:rPr>
        <w:t xml:space="preserve"> Fall 2008, 56% successfully completed course </w:t>
      </w:r>
      <w:r w:rsidR="00EB077B" w:rsidRPr="00B81277">
        <w:rPr>
          <w:sz w:val="24"/>
          <w:szCs w:val="24"/>
        </w:rPr>
        <w:t>with a “</w:t>
      </w:r>
      <w:r w:rsidR="007C1D6D" w:rsidRPr="00B81277">
        <w:rPr>
          <w:sz w:val="24"/>
          <w:szCs w:val="24"/>
        </w:rPr>
        <w:t>C</w:t>
      </w:r>
      <w:r w:rsidR="00EB077B" w:rsidRPr="00B81277">
        <w:rPr>
          <w:sz w:val="24"/>
          <w:szCs w:val="24"/>
        </w:rPr>
        <w:t>” or better</w:t>
      </w:r>
      <w:r w:rsidR="007C1D6D" w:rsidRPr="00B81277">
        <w:rPr>
          <w:sz w:val="24"/>
          <w:szCs w:val="24"/>
        </w:rPr>
        <w:t xml:space="preserve">, as opposed to </w:t>
      </w:r>
      <w:r w:rsidR="00611FEB" w:rsidRPr="00B81277">
        <w:rPr>
          <w:sz w:val="24"/>
          <w:szCs w:val="24"/>
        </w:rPr>
        <w:t xml:space="preserve">46% </w:t>
      </w:r>
      <w:r w:rsidR="00EB077B" w:rsidRPr="00B81277">
        <w:rPr>
          <w:sz w:val="24"/>
          <w:szCs w:val="24"/>
        </w:rPr>
        <w:t>of</w:t>
      </w:r>
      <w:r w:rsidR="007C1D6D" w:rsidRPr="00B81277">
        <w:rPr>
          <w:sz w:val="24"/>
          <w:szCs w:val="24"/>
        </w:rPr>
        <w:t xml:space="preserve"> Fall 2008 control group. </w:t>
      </w:r>
    </w:p>
    <w:p w:rsidR="007C1D6D" w:rsidRPr="00B81277" w:rsidRDefault="00B81277" w:rsidP="00B81277">
      <w:pPr>
        <w:pStyle w:val="ListParagraph"/>
        <w:numPr>
          <w:ilvl w:val="0"/>
          <w:numId w:val="7"/>
        </w:numPr>
        <w:rPr>
          <w:sz w:val="24"/>
          <w:szCs w:val="24"/>
        </w:rPr>
      </w:pPr>
      <w:r w:rsidRPr="00B81277">
        <w:rPr>
          <w:b/>
          <w:sz w:val="24"/>
          <w:szCs w:val="24"/>
        </w:rPr>
        <w:t>Spring 2009 Cohort</w:t>
      </w:r>
      <w:r>
        <w:rPr>
          <w:sz w:val="24"/>
          <w:szCs w:val="24"/>
        </w:rPr>
        <w:t xml:space="preserve">- </w:t>
      </w:r>
      <w:r w:rsidR="007C1D6D" w:rsidRPr="00B81277">
        <w:rPr>
          <w:sz w:val="24"/>
          <w:szCs w:val="24"/>
        </w:rPr>
        <w:t xml:space="preserve">Of the 21 students </w:t>
      </w:r>
      <w:r w:rsidR="005373E6" w:rsidRPr="00B81277">
        <w:rPr>
          <w:sz w:val="24"/>
          <w:szCs w:val="24"/>
        </w:rPr>
        <w:t xml:space="preserve">enrolled in </w:t>
      </w:r>
      <w:r w:rsidR="007C1D6D" w:rsidRPr="00B81277">
        <w:rPr>
          <w:sz w:val="24"/>
          <w:szCs w:val="24"/>
        </w:rPr>
        <w:t xml:space="preserve">Math 092 </w:t>
      </w:r>
      <w:r w:rsidR="005373E6" w:rsidRPr="00B81277">
        <w:rPr>
          <w:sz w:val="24"/>
          <w:szCs w:val="24"/>
        </w:rPr>
        <w:t>of</w:t>
      </w:r>
      <w:r w:rsidR="007C1D6D" w:rsidRPr="00B81277">
        <w:rPr>
          <w:sz w:val="24"/>
          <w:szCs w:val="24"/>
        </w:rPr>
        <w:t xml:space="preserve"> Spring 2009, 48% successfully completed course </w:t>
      </w:r>
      <w:r w:rsidR="00EB077B" w:rsidRPr="00B81277">
        <w:rPr>
          <w:sz w:val="24"/>
          <w:szCs w:val="24"/>
        </w:rPr>
        <w:t>with a “</w:t>
      </w:r>
      <w:r w:rsidR="007C1D6D" w:rsidRPr="00B81277">
        <w:rPr>
          <w:sz w:val="24"/>
          <w:szCs w:val="24"/>
        </w:rPr>
        <w:t>C</w:t>
      </w:r>
      <w:r w:rsidR="00EB077B" w:rsidRPr="00B81277">
        <w:rPr>
          <w:sz w:val="24"/>
          <w:szCs w:val="24"/>
        </w:rPr>
        <w:t xml:space="preserve">” </w:t>
      </w:r>
      <w:r w:rsidR="007C1D6D" w:rsidRPr="00B81277">
        <w:rPr>
          <w:sz w:val="24"/>
          <w:szCs w:val="24"/>
        </w:rPr>
        <w:t xml:space="preserve">or better, as opposed to </w:t>
      </w:r>
      <w:r w:rsidR="00D50A73" w:rsidRPr="00B81277">
        <w:rPr>
          <w:sz w:val="24"/>
          <w:szCs w:val="24"/>
        </w:rPr>
        <w:t xml:space="preserve">41% </w:t>
      </w:r>
      <w:r w:rsidR="00EB077B" w:rsidRPr="00B81277">
        <w:rPr>
          <w:sz w:val="24"/>
          <w:szCs w:val="24"/>
        </w:rPr>
        <w:t>of</w:t>
      </w:r>
      <w:r w:rsidR="007C1D6D" w:rsidRPr="00B81277">
        <w:rPr>
          <w:sz w:val="24"/>
          <w:szCs w:val="24"/>
        </w:rPr>
        <w:t xml:space="preserve"> </w:t>
      </w:r>
      <w:r w:rsidR="00D50A73" w:rsidRPr="00B81277">
        <w:rPr>
          <w:sz w:val="24"/>
          <w:szCs w:val="24"/>
        </w:rPr>
        <w:t>Spring 2009</w:t>
      </w:r>
      <w:r w:rsidR="007C1D6D" w:rsidRPr="00B81277">
        <w:rPr>
          <w:sz w:val="24"/>
          <w:szCs w:val="24"/>
        </w:rPr>
        <w:t xml:space="preserve"> control group. </w:t>
      </w:r>
    </w:p>
    <w:p w:rsidR="005E0B51" w:rsidRPr="00B81277" w:rsidRDefault="00B81277" w:rsidP="00B81277">
      <w:pPr>
        <w:pStyle w:val="ListParagraph"/>
        <w:numPr>
          <w:ilvl w:val="0"/>
          <w:numId w:val="7"/>
        </w:numPr>
        <w:rPr>
          <w:sz w:val="24"/>
          <w:szCs w:val="24"/>
        </w:rPr>
      </w:pPr>
      <w:r w:rsidRPr="00B81277">
        <w:rPr>
          <w:b/>
          <w:sz w:val="24"/>
          <w:szCs w:val="24"/>
        </w:rPr>
        <w:t>Fall 2009 Cohort</w:t>
      </w:r>
      <w:r>
        <w:rPr>
          <w:sz w:val="24"/>
          <w:szCs w:val="24"/>
        </w:rPr>
        <w:t xml:space="preserve">- </w:t>
      </w:r>
      <w:r w:rsidR="005E0B51" w:rsidRPr="00B81277">
        <w:rPr>
          <w:sz w:val="24"/>
          <w:szCs w:val="24"/>
        </w:rPr>
        <w:t xml:space="preserve">Of the 57 students enrolled in Math 092 of Fall 2009, 47% successfully completed course with a “C” or better, as opposed to 39% of Fall 2009 control group. </w:t>
      </w:r>
    </w:p>
    <w:p w:rsidR="005E0B51" w:rsidRPr="00B81277" w:rsidRDefault="00B81277" w:rsidP="00B81277">
      <w:pPr>
        <w:pStyle w:val="ListParagraph"/>
        <w:numPr>
          <w:ilvl w:val="0"/>
          <w:numId w:val="7"/>
        </w:numPr>
        <w:rPr>
          <w:sz w:val="24"/>
          <w:szCs w:val="24"/>
        </w:rPr>
      </w:pPr>
      <w:r w:rsidRPr="00B81277">
        <w:rPr>
          <w:b/>
          <w:sz w:val="24"/>
          <w:szCs w:val="24"/>
        </w:rPr>
        <w:t>Spring 2010 Cohort</w:t>
      </w:r>
      <w:r>
        <w:rPr>
          <w:sz w:val="24"/>
          <w:szCs w:val="24"/>
        </w:rPr>
        <w:t xml:space="preserve">- </w:t>
      </w:r>
      <w:r w:rsidR="005E0B51" w:rsidRPr="00B81277">
        <w:rPr>
          <w:sz w:val="24"/>
          <w:szCs w:val="24"/>
        </w:rPr>
        <w:t xml:space="preserve">Of the </w:t>
      </w:r>
      <w:r w:rsidR="002B1810" w:rsidRPr="00B81277">
        <w:rPr>
          <w:sz w:val="24"/>
          <w:szCs w:val="24"/>
        </w:rPr>
        <w:t>96</w:t>
      </w:r>
      <w:r w:rsidR="005E0B51" w:rsidRPr="00B81277">
        <w:rPr>
          <w:sz w:val="24"/>
          <w:szCs w:val="24"/>
        </w:rPr>
        <w:t xml:space="preserve"> students enrolled in Math 092 of Spring 20</w:t>
      </w:r>
      <w:r w:rsidR="002B1810" w:rsidRPr="00B81277">
        <w:rPr>
          <w:sz w:val="24"/>
          <w:szCs w:val="24"/>
        </w:rPr>
        <w:t>10</w:t>
      </w:r>
      <w:r w:rsidR="005E0B51" w:rsidRPr="00B81277">
        <w:rPr>
          <w:sz w:val="24"/>
          <w:szCs w:val="24"/>
        </w:rPr>
        <w:t>, 4</w:t>
      </w:r>
      <w:r w:rsidR="002B1810" w:rsidRPr="00B81277">
        <w:rPr>
          <w:sz w:val="24"/>
          <w:szCs w:val="24"/>
        </w:rPr>
        <w:t>2</w:t>
      </w:r>
      <w:r w:rsidR="005E0B51" w:rsidRPr="00B81277">
        <w:rPr>
          <w:sz w:val="24"/>
          <w:szCs w:val="24"/>
        </w:rPr>
        <w:t xml:space="preserve">% successfully completed course with a “C” or better, as opposed to </w:t>
      </w:r>
      <w:r w:rsidR="002B1810" w:rsidRPr="00B81277">
        <w:rPr>
          <w:sz w:val="24"/>
          <w:szCs w:val="24"/>
        </w:rPr>
        <w:t>37</w:t>
      </w:r>
      <w:r w:rsidR="005E0B51" w:rsidRPr="00B81277">
        <w:rPr>
          <w:sz w:val="24"/>
          <w:szCs w:val="24"/>
        </w:rPr>
        <w:t xml:space="preserve">% of Spring 2009 control group. </w:t>
      </w:r>
    </w:p>
    <w:p w:rsidR="00265131" w:rsidRPr="00C271C4" w:rsidRDefault="0046504A" w:rsidP="00265131">
      <w:pPr>
        <w:rPr>
          <w:b/>
          <w:i/>
          <w:sz w:val="36"/>
          <w:szCs w:val="36"/>
        </w:rPr>
      </w:pPr>
      <w:r>
        <w:rPr>
          <w:b/>
          <w:i/>
          <w:sz w:val="36"/>
          <w:szCs w:val="36"/>
        </w:rPr>
        <w:t>How are they doing in College-l</w:t>
      </w:r>
      <w:r w:rsidR="00265131" w:rsidRPr="00C271C4">
        <w:rPr>
          <w:b/>
          <w:i/>
          <w:sz w:val="36"/>
          <w:szCs w:val="36"/>
        </w:rPr>
        <w:t xml:space="preserve">evel </w:t>
      </w:r>
      <w:r>
        <w:rPr>
          <w:b/>
          <w:i/>
          <w:sz w:val="36"/>
          <w:szCs w:val="36"/>
        </w:rPr>
        <w:t>M</w:t>
      </w:r>
      <w:r w:rsidR="00265131" w:rsidRPr="00C271C4">
        <w:rPr>
          <w:b/>
          <w:i/>
          <w:sz w:val="36"/>
          <w:szCs w:val="36"/>
        </w:rPr>
        <w:t xml:space="preserve">ath </w:t>
      </w:r>
      <w:r>
        <w:rPr>
          <w:b/>
          <w:i/>
          <w:sz w:val="36"/>
          <w:szCs w:val="36"/>
        </w:rPr>
        <w:t>(M101)</w:t>
      </w:r>
      <w:r w:rsidR="00265131" w:rsidRPr="00C271C4">
        <w:rPr>
          <w:b/>
          <w:i/>
          <w:sz w:val="36"/>
          <w:szCs w:val="36"/>
        </w:rPr>
        <w:t>?</w:t>
      </w:r>
    </w:p>
    <w:p w:rsidR="00045108" w:rsidRDefault="00045108" w:rsidP="00045108">
      <w:pPr>
        <w:rPr>
          <w:sz w:val="24"/>
          <w:szCs w:val="24"/>
        </w:rPr>
      </w:pPr>
      <w:r>
        <w:rPr>
          <w:sz w:val="24"/>
          <w:szCs w:val="24"/>
        </w:rPr>
        <w:t>T</w:t>
      </w:r>
      <w:r w:rsidR="00851175">
        <w:rPr>
          <w:sz w:val="24"/>
          <w:szCs w:val="24"/>
        </w:rPr>
        <w:t xml:space="preserve">he number of students </w:t>
      </w:r>
      <w:r>
        <w:rPr>
          <w:sz w:val="24"/>
          <w:szCs w:val="24"/>
        </w:rPr>
        <w:t>enrolled in college-l</w:t>
      </w:r>
      <w:r w:rsidR="00851175">
        <w:rPr>
          <w:sz w:val="24"/>
          <w:szCs w:val="24"/>
        </w:rPr>
        <w:t xml:space="preserve">evel </w:t>
      </w:r>
      <w:r>
        <w:rPr>
          <w:sz w:val="24"/>
          <w:szCs w:val="24"/>
        </w:rPr>
        <w:t>ma</w:t>
      </w:r>
      <w:r w:rsidR="00851175">
        <w:rPr>
          <w:sz w:val="24"/>
          <w:szCs w:val="24"/>
        </w:rPr>
        <w:t>th (Math 101) of Fall 2008 cohort was 16 or 46%, Spring 2009 cohort was 14 or 39%</w:t>
      </w:r>
      <w:r w:rsidR="002E6A71">
        <w:rPr>
          <w:sz w:val="24"/>
          <w:szCs w:val="24"/>
        </w:rPr>
        <w:t xml:space="preserve">, Fall 2009 cohort was 29 </w:t>
      </w:r>
      <w:r w:rsidR="00A10095">
        <w:rPr>
          <w:sz w:val="24"/>
          <w:szCs w:val="24"/>
        </w:rPr>
        <w:t xml:space="preserve"> or </w:t>
      </w:r>
      <w:r w:rsidR="002E6A71">
        <w:rPr>
          <w:sz w:val="24"/>
          <w:szCs w:val="24"/>
        </w:rPr>
        <w:t>32% and  16 or 12% of Spring 2010 cohort</w:t>
      </w:r>
      <w:r w:rsidR="00851175">
        <w:rPr>
          <w:sz w:val="24"/>
          <w:szCs w:val="24"/>
        </w:rPr>
        <w:t xml:space="preserve">.  The control groups for </w:t>
      </w:r>
      <w:r>
        <w:rPr>
          <w:sz w:val="24"/>
          <w:szCs w:val="24"/>
        </w:rPr>
        <w:t xml:space="preserve">semester </w:t>
      </w:r>
      <w:r w:rsidR="00851175">
        <w:rPr>
          <w:sz w:val="24"/>
          <w:szCs w:val="24"/>
        </w:rPr>
        <w:t xml:space="preserve">cohorts were matched with the </w:t>
      </w:r>
      <w:r>
        <w:rPr>
          <w:sz w:val="24"/>
          <w:szCs w:val="24"/>
        </w:rPr>
        <w:t>exact</w:t>
      </w:r>
      <w:r w:rsidR="00851175">
        <w:rPr>
          <w:sz w:val="24"/>
          <w:szCs w:val="24"/>
        </w:rPr>
        <w:t xml:space="preserve"> number or percentage</w:t>
      </w:r>
      <w:r>
        <w:rPr>
          <w:sz w:val="24"/>
          <w:szCs w:val="24"/>
        </w:rPr>
        <w:t xml:space="preserve"> enrolled in c</w:t>
      </w:r>
      <w:r w:rsidR="00851175">
        <w:rPr>
          <w:sz w:val="24"/>
          <w:szCs w:val="24"/>
        </w:rPr>
        <w:t>ollege</w:t>
      </w:r>
      <w:r>
        <w:rPr>
          <w:sz w:val="24"/>
          <w:szCs w:val="24"/>
        </w:rPr>
        <w:t>-le</w:t>
      </w:r>
      <w:r w:rsidR="00851175">
        <w:rPr>
          <w:sz w:val="24"/>
          <w:szCs w:val="24"/>
        </w:rPr>
        <w:t xml:space="preserve">vel </w:t>
      </w:r>
      <w:r>
        <w:rPr>
          <w:sz w:val="24"/>
          <w:szCs w:val="24"/>
        </w:rPr>
        <w:t>m</w:t>
      </w:r>
      <w:r w:rsidR="00851175">
        <w:rPr>
          <w:sz w:val="24"/>
          <w:szCs w:val="24"/>
        </w:rPr>
        <w:t xml:space="preserve">ath. The remaining members of both cohorts (and control groups) were </w:t>
      </w:r>
      <w:r>
        <w:rPr>
          <w:sz w:val="24"/>
          <w:szCs w:val="24"/>
        </w:rPr>
        <w:t>enrolled in d</w:t>
      </w:r>
      <w:r w:rsidR="00851175">
        <w:rPr>
          <w:sz w:val="24"/>
          <w:szCs w:val="24"/>
        </w:rPr>
        <w:t xml:space="preserve">evelopmental </w:t>
      </w:r>
      <w:r>
        <w:rPr>
          <w:sz w:val="24"/>
          <w:szCs w:val="24"/>
        </w:rPr>
        <w:t>math</w:t>
      </w:r>
      <w:r w:rsidR="00851175">
        <w:rPr>
          <w:sz w:val="24"/>
          <w:szCs w:val="24"/>
        </w:rPr>
        <w:t xml:space="preserve"> (Math 092).</w:t>
      </w:r>
    </w:p>
    <w:p w:rsidR="00A05841" w:rsidRDefault="00A05841" w:rsidP="00045108">
      <w:pPr>
        <w:jc w:val="center"/>
        <w:rPr>
          <w:b/>
          <w:i/>
          <w:sz w:val="32"/>
          <w:szCs w:val="32"/>
        </w:rPr>
      </w:pPr>
    </w:p>
    <w:p w:rsidR="00265131" w:rsidRDefault="00C271C4" w:rsidP="00045108">
      <w:pPr>
        <w:jc w:val="center"/>
        <w:rPr>
          <w:b/>
          <w:i/>
          <w:sz w:val="32"/>
          <w:szCs w:val="32"/>
        </w:rPr>
      </w:pPr>
      <w:r>
        <w:rPr>
          <w:b/>
          <w:i/>
          <w:sz w:val="32"/>
          <w:szCs w:val="32"/>
        </w:rPr>
        <w:lastRenderedPageBreak/>
        <w:t>R</w:t>
      </w:r>
      <w:r w:rsidR="00265131" w:rsidRPr="00C271C4">
        <w:rPr>
          <w:b/>
          <w:i/>
          <w:sz w:val="32"/>
          <w:szCs w:val="32"/>
        </w:rPr>
        <w:t>etention Rates</w:t>
      </w:r>
      <w:r w:rsidR="00EF0943">
        <w:rPr>
          <w:b/>
          <w:i/>
          <w:sz w:val="32"/>
          <w:szCs w:val="32"/>
        </w:rPr>
        <w:t xml:space="preserve"> in College-l</w:t>
      </w:r>
      <w:r w:rsidRPr="00C271C4">
        <w:rPr>
          <w:b/>
          <w:i/>
          <w:sz w:val="32"/>
          <w:szCs w:val="32"/>
        </w:rPr>
        <w:t>evel Math</w:t>
      </w:r>
    </w:p>
    <w:p w:rsidR="00265131" w:rsidRPr="00C271C4" w:rsidRDefault="00265131" w:rsidP="00265131">
      <w:pPr>
        <w:rPr>
          <w:b/>
          <w:i/>
          <w:sz w:val="28"/>
          <w:szCs w:val="28"/>
          <w:u w:val="single"/>
        </w:rPr>
      </w:pPr>
      <w:r w:rsidRPr="00C271C4">
        <w:rPr>
          <w:b/>
          <w:i/>
          <w:sz w:val="28"/>
          <w:szCs w:val="28"/>
          <w:u w:val="single"/>
        </w:rPr>
        <w:t>Retention in Math 101</w:t>
      </w:r>
      <w:r w:rsidR="00C271C4" w:rsidRPr="00C271C4">
        <w:rPr>
          <w:b/>
          <w:i/>
          <w:sz w:val="28"/>
          <w:szCs w:val="28"/>
          <w:u w:val="single"/>
        </w:rPr>
        <w:t xml:space="preserve"> for BRCC </w:t>
      </w:r>
    </w:p>
    <w:p w:rsidR="009D4E6A" w:rsidRDefault="00265131" w:rsidP="00265131">
      <w:pPr>
        <w:rPr>
          <w:sz w:val="24"/>
          <w:szCs w:val="24"/>
        </w:rPr>
      </w:pPr>
      <w:r>
        <w:rPr>
          <w:sz w:val="24"/>
          <w:szCs w:val="24"/>
        </w:rPr>
        <w:t>The percentage “retained” include</w:t>
      </w:r>
      <w:r w:rsidR="00045108">
        <w:rPr>
          <w:sz w:val="24"/>
          <w:szCs w:val="24"/>
        </w:rPr>
        <w:t xml:space="preserve">d </w:t>
      </w:r>
      <w:r>
        <w:rPr>
          <w:sz w:val="24"/>
          <w:szCs w:val="24"/>
        </w:rPr>
        <w:t xml:space="preserve">students who </w:t>
      </w:r>
      <w:r w:rsidR="00045108">
        <w:rPr>
          <w:sz w:val="24"/>
          <w:szCs w:val="24"/>
        </w:rPr>
        <w:t>remained until end of semester term</w:t>
      </w:r>
      <w:r>
        <w:rPr>
          <w:sz w:val="24"/>
          <w:szCs w:val="24"/>
        </w:rPr>
        <w:t>. Those who withdr</w:t>
      </w:r>
      <w:r w:rsidR="00045108">
        <w:rPr>
          <w:sz w:val="24"/>
          <w:szCs w:val="24"/>
        </w:rPr>
        <w:t>e</w:t>
      </w:r>
      <w:r>
        <w:rPr>
          <w:sz w:val="24"/>
          <w:szCs w:val="24"/>
        </w:rPr>
        <w:t xml:space="preserve">w </w:t>
      </w:r>
      <w:r w:rsidR="00045108">
        <w:rPr>
          <w:sz w:val="24"/>
          <w:szCs w:val="24"/>
        </w:rPr>
        <w:t xml:space="preserve">were not considered in retention calculations.  </w:t>
      </w:r>
    </w:p>
    <w:p w:rsidR="00265131" w:rsidRDefault="00265131" w:rsidP="00265131">
      <w:pPr>
        <w:rPr>
          <w:sz w:val="24"/>
          <w:szCs w:val="24"/>
        </w:rPr>
      </w:pPr>
      <w:r w:rsidRPr="001958E5">
        <w:rPr>
          <w:sz w:val="24"/>
          <w:szCs w:val="24"/>
        </w:rPr>
        <w:t xml:space="preserve">Historically, </w:t>
      </w:r>
      <w:r w:rsidR="004D11F4">
        <w:rPr>
          <w:sz w:val="24"/>
          <w:szCs w:val="24"/>
        </w:rPr>
        <w:t>7</w:t>
      </w:r>
      <w:r w:rsidR="00126C6F">
        <w:rPr>
          <w:sz w:val="24"/>
          <w:szCs w:val="24"/>
        </w:rPr>
        <w:t>6</w:t>
      </w:r>
      <w:r>
        <w:rPr>
          <w:sz w:val="24"/>
          <w:szCs w:val="24"/>
        </w:rPr>
        <w:t>%</w:t>
      </w:r>
      <w:r w:rsidR="00126C6F">
        <w:rPr>
          <w:sz w:val="24"/>
          <w:szCs w:val="24"/>
        </w:rPr>
        <w:t xml:space="preserve"> -79% of the BRCC</w:t>
      </w:r>
      <w:r w:rsidR="00045108">
        <w:rPr>
          <w:sz w:val="24"/>
          <w:szCs w:val="24"/>
        </w:rPr>
        <w:t xml:space="preserve"> general student population enrolled in </w:t>
      </w:r>
      <w:r>
        <w:rPr>
          <w:sz w:val="24"/>
          <w:szCs w:val="24"/>
        </w:rPr>
        <w:t>M</w:t>
      </w:r>
      <w:r w:rsidR="00045108">
        <w:rPr>
          <w:sz w:val="24"/>
          <w:szCs w:val="24"/>
        </w:rPr>
        <w:t>ath</w:t>
      </w:r>
      <w:r>
        <w:rPr>
          <w:sz w:val="24"/>
          <w:szCs w:val="24"/>
        </w:rPr>
        <w:t xml:space="preserve"> </w:t>
      </w:r>
      <w:r w:rsidR="004D11F4">
        <w:rPr>
          <w:sz w:val="24"/>
          <w:szCs w:val="24"/>
        </w:rPr>
        <w:t>101</w:t>
      </w:r>
      <w:r>
        <w:rPr>
          <w:sz w:val="24"/>
          <w:szCs w:val="24"/>
        </w:rPr>
        <w:t xml:space="preserve"> </w:t>
      </w:r>
      <w:r w:rsidR="00045108">
        <w:rPr>
          <w:sz w:val="24"/>
          <w:szCs w:val="24"/>
        </w:rPr>
        <w:t>were</w:t>
      </w:r>
      <w:r>
        <w:rPr>
          <w:sz w:val="24"/>
          <w:szCs w:val="24"/>
        </w:rPr>
        <w:t xml:space="preserve"> retained </w:t>
      </w:r>
      <w:r w:rsidR="00126C6F">
        <w:rPr>
          <w:sz w:val="24"/>
          <w:szCs w:val="24"/>
        </w:rPr>
        <w:t>in the course</w:t>
      </w:r>
      <w:r>
        <w:rPr>
          <w:sz w:val="24"/>
          <w:szCs w:val="24"/>
        </w:rPr>
        <w:t xml:space="preserve">.  </w:t>
      </w:r>
      <w:r w:rsidR="00045108">
        <w:rPr>
          <w:sz w:val="24"/>
          <w:szCs w:val="24"/>
        </w:rPr>
        <w:t>The College’s</w:t>
      </w:r>
      <w:r>
        <w:rPr>
          <w:sz w:val="24"/>
          <w:szCs w:val="24"/>
        </w:rPr>
        <w:t xml:space="preserve"> </w:t>
      </w:r>
      <w:r w:rsidR="00CB7838">
        <w:rPr>
          <w:sz w:val="24"/>
          <w:szCs w:val="24"/>
        </w:rPr>
        <w:t>F</w:t>
      </w:r>
      <w:r>
        <w:rPr>
          <w:sz w:val="24"/>
          <w:szCs w:val="24"/>
        </w:rPr>
        <w:t>irst-</w:t>
      </w:r>
      <w:r w:rsidR="00CB7838">
        <w:rPr>
          <w:sz w:val="24"/>
          <w:szCs w:val="24"/>
        </w:rPr>
        <w:t>T</w:t>
      </w:r>
      <w:r>
        <w:rPr>
          <w:sz w:val="24"/>
          <w:szCs w:val="24"/>
        </w:rPr>
        <w:t xml:space="preserve">ime </w:t>
      </w:r>
      <w:r w:rsidR="00CB7838">
        <w:rPr>
          <w:sz w:val="24"/>
          <w:szCs w:val="24"/>
        </w:rPr>
        <w:t>student</w:t>
      </w:r>
      <w:r w:rsidR="00045108">
        <w:rPr>
          <w:sz w:val="24"/>
          <w:szCs w:val="24"/>
        </w:rPr>
        <w:t xml:space="preserve"> </w:t>
      </w:r>
      <w:r w:rsidR="00A73450">
        <w:rPr>
          <w:sz w:val="24"/>
          <w:szCs w:val="24"/>
        </w:rPr>
        <w:t>cohorts</w:t>
      </w:r>
      <w:r w:rsidR="00126C6F">
        <w:rPr>
          <w:sz w:val="24"/>
          <w:szCs w:val="24"/>
        </w:rPr>
        <w:t xml:space="preserve"> are retained in the course with varied retention rates ranging from 77% to 83%.</w:t>
      </w:r>
      <w:r>
        <w:rPr>
          <w:sz w:val="24"/>
          <w:szCs w:val="24"/>
        </w:rPr>
        <w:t xml:space="preserve">  For BRCC’s minority first-time </w:t>
      </w:r>
      <w:r w:rsidR="00EC1B0A">
        <w:rPr>
          <w:sz w:val="24"/>
          <w:szCs w:val="24"/>
        </w:rPr>
        <w:t>students</w:t>
      </w:r>
      <w:r>
        <w:rPr>
          <w:sz w:val="24"/>
          <w:szCs w:val="24"/>
        </w:rPr>
        <w:t xml:space="preserve">, enrolled in MATH </w:t>
      </w:r>
      <w:r w:rsidR="004D11F4">
        <w:rPr>
          <w:sz w:val="24"/>
          <w:szCs w:val="24"/>
        </w:rPr>
        <w:t>101</w:t>
      </w:r>
      <w:r w:rsidR="002A1600">
        <w:rPr>
          <w:sz w:val="24"/>
          <w:szCs w:val="24"/>
        </w:rPr>
        <w:t xml:space="preserve"> </w:t>
      </w:r>
      <w:r w:rsidR="00126C6F">
        <w:rPr>
          <w:sz w:val="24"/>
          <w:szCs w:val="24"/>
        </w:rPr>
        <w:t>course retention has varied from 74% to 90%</w:t>
      </w:r>
      <w:r>
        <w:rPr>
          <w:sz w:val="24"/>
          <w:szCs w:val="24"/>
        </w:rPr>
        <w:t xml:space="preserve">.  </w:t>
      </w:r>
    </w:p>
    <w:p w:rsidR="00126C6F" w:rsidRDefault="00126C6F" w:rsidP="00265131">
      <w:pPr>
        <w:rPr>
          <w:sz w:val="24"/>
          <w:szCs w:val="24"/>
        </w:rPr>
      </w:pPr>
      <w:r>
        <w:rPr>
          <w:sz w:val="24"/>
          <w:szCs w:val="24"/>
        </w:rPr>
        <w:t>The STARS Cohorts have been retained in MATH 101 at the highest rates, from 86% to 100%. For the first time, a STARS Cohort had 100% retention in MATH 101.</w:t>
      </w:r>
    </w:p>
    <w:p w:rsidR="00BC68F8" w:rsidRPr="00BC68F8" w:rsidRDefault="00BC68F8" w:rsidP="00BC68F8">
      <w:pPr>
        <w:rPr>
          <w:sz w:val="24"/>
          <w:szCs w:val="24"/>
        </w:rPr>
      </w:pPr>
    </w:p>
    <w:p w:rsidR="00BC68F8" w:rsidRPr="00A10095" w:rsidRDefault="00BC68F8" w:rsidP="00BC68F8">
      <w:pPr>
        <w:rPr>
          <w:b/>
          <w:sz w:val="28"/>
          <w:szCs w:val="28"/>
          <w:u w:val="single"/>
        </w:rPr>
      </w:pPr>
      <w:r w:rsidRPr="00FD781B">
        <w:rPr>
          <w:b/>
          <w:sz w:val="24"/>
          <w:szCs w:val="24"/>
        </w:rPr>
        <w:t>Data from the STARS pro</w:t>
      </w:r>
      <w:r>
        <w:rPr>
          <w:b/>
          <w:sz w:val="24"/>
          <w:szCs w:val="24"/>
        </w:rPr>
        <w:t>ject</w:t>
      </w:r>
      <w:r w:rsidRPr="00FD781B">
        <w:rPr>
          <w:b/>
          <w:sz w:val="24"/>
          <w:szCs w:val="24"/>
        </w:rPr>
        <w:t xml:space="preserve"> demonstrates STARS participants have </w:t>
      </w:r>
      <w:r w:rsidRPr="00A10095">
        <w:rPr>
          <w:b/>
          <w:sz w:val="24"/>
          <w:szCs w:val="24"/>
          <w:u w:val="single"/>
        </w:rPr>
        <w:t>HIGHER retention rates in College-level Mathematics than general student body.</w:t>
      </w:r>
      <w:r w:rsidRPr="00A10095">
        <w:rPr>
          <w:b/>
          <w:sz w:val="28"/>
          <w:szCs w:val="28"/>
          <w:u w:val="single"/>
        </w:rPr>
        <w:t xml:space="preserve"> </w:t>
      </w:r>
    </w:p>
    <w:p w:rsidR="00BC68F8" w:rsidRPr="00591E5E" w:rsidRDefault="00BC68F8" w:rsidP="00BC68F8">
      <w:pPr>
        <w:rPr>
          <w:b/>
          <w:sz w:val="28"/>
          <w:szCs w:val="28"/>
        </w:rPr>
      </w:pPr>
      <w:r>
        <w:rPr>
          <w:b/>
          <w:sz w:val="28"/>
          <w:szCs w:val="28"/>
        </w:rPr>
        <w:t>Table 10:   Retention</w:t>
      </w:r>
      <w:r w:rsidRPr="00591E5E">
        <w:rPr>
          <w:b/>
          <w:sz w:val="28"/>
          <w:szCs w:val="28"/>
        </w:rPr>
        <w:t xml:space="preserve"> Rates</w:t>
      </w:r>
      <w:r>
        <w:rPr>
          <w:b/>
          <w:sz w:val="28"/>
          <w:szCs w:val="28"/>
        </w:rPr>
        <w:t>, MATH 101</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3"/>
        <w:gridCol w:w="1253"/>
        <w:gridCol w:w="1654"/>
        <w:gridCol w:w="1529"/>
        <w:gridCol w:w="2051"/>
      </w:tblGrid>
      <w:tr w:rsidR="00BC68F8" w:rsidRPr="003765C4" w:rsidTr="00A10095">
        <w:tc>
          <w:tcPr>
            <w:tcW w:w="3503" w:type="dxa"/>
            <w:tcBorders>
              <w:bottom w:val="single" w:sz="4" w:space="0" w:color="000000"/>
            </w:tcBorders>
          </w:tcPr>
          <w:p w:rsidR="00BC68F8" w:rsidRPr="004878AF" w:rsidRDefault="00BC68F8" w:rsidP="00BC68F8">
            <w:pPr>
              <w:spacing w:after="0" w:line="240" w:lineRule="auto"/>
              <w:rPr>
                <w:b/>
                <w:sz w:val="28"/>
                <w:szCs w:val="28"/>
              </w:rPr>
            </w:pPr>
            <w:r w:rsidRPr="004878AF">
              <w:rPr>
                <w:b/>
                <w:sz w:val="28"/>
                <w:szCs w:val="28"/>
              </w:rPr>
              <w:t>Group</w:t>
            </w:r>
          </w:p>
        </w:tc>
        <w:tc>
          <w:tcPr>
            <w:tcW w:w="1253" w:type="dxa"/>
            <w:tcBorders>
              <w:bottom w:val="single" w:sz="4" w:space="0" w:color="000000"/>
            </w:tcBorders>
          </w:tcPr>
          <w:p w:rsidR="00BC68F8" w:rsidRPr="004878AF" w:rsidRDefault="00BC68F8" w:rsidP="00BC68F8">
            <w:pPr>
              <w:spacing w:after="0" w:line="240" w:lineRule="auto"/>
              <w:rPr>
                <w:b/>
                <w:sz w:val="28"/>
                <w:szCs w:val="28"/>
              </w:rPr>
            </w:pPr>
            <w:r w:rsidRPr="004878AF">
              <w:rPr>
                <w:b/>
                <w:sz w:val="28"/>
                <w:szCs w:val="28"/>
              </w:rPr>
              <w:t>Fall 2008</w:t>
            </w:r>
          </w:p>
        </w:tc>
        <w:tc>
          <w:tcPr>
            <w:tcW w:w="1654" w:type="dxa"/>
            <w:tcBorders>
              <w:bottom w:val="single" w:sz="4" w:space="0" w:color="000000"/>
            </w:tcBorders>
          </w:tcPr>
          <w:p w:rsidR="00BC68F8" w:rsidRPr="004878AF" w:rsidRDefault="00BC68F8" w:rsidP="00BC68F8">
            <w:pPr>
              <w:spacing w:after="0" w:line="240" w:lineRule="auto"/>
              <w:rPr>
                <w:b/>
                <w:sz w:val="28"/>
                <w:szCs w:val="28"/>
              </w:rPr>
            </w:pPr>
            <w:r w:rsidRPr="004878AF">
              <w:rPr>
                <w:b/>
                <w:sz w:val="28"/>
                <w:szCs w:val="28"/>
              </w:rPr>
              <w:t>Spring 2009</w:t>
            </w:r>
          </w:p>
        </w:tc>
        <w:tc>
          <w:tcPr>
            <w:tcW w:w="1529" w:type="dxa"/>
            <w:tcBorders>
              <w:bottom w:val="single" w:sz="4" w:space="0" w:color="000000"/>
            </w:tcBorders>
          </w:tcPr>
          <w:p w:rsidR="00BC68F8" w:rsidRPr="004878AF" w:rsidRDefault="00BC68F8" w:rsidP="00BC68F8">
            <w:pPr>
              <w:spacing w:after="0" w:line="240" w:lineRule="auto"/>
              <w:rPr>
                <w:b/>
                <w:sz w:val="28"/>
                <w:szCs w:val="28"/>
              </w:rPr>
            </w:pPr>
            <w:r>
              <w:rPr>
                <w:b/>
                <w:sz w:val="28"/>
                <w:szCs w:val="28"/>
              </w:rPr>
              <w:t>Fall 2009</w:t>
            </w:r>
          </w:p>
        </w:tc>
        <w:tc>
          <w:tcPr>
            <w:tcW w:w="2051" w:type="dxa"/>
            <w:tcBorders>
              <w:bottom w:val="single" w:sz="4" w:space="0" w:color="000000"/>
            </w:tcBorders>
          </w:tcPr>
          <w:p w:rsidR="00BC68F8" w:rsidRPr="004878AF" w:rsidRDefault="00BC68F8" w:rsidP="00BC68F8">
            <w:pPr>
              <w:spacing w:after="0" w:line="240" w:lineRule="auto"/>
              <w:rPr>
                <w:b/>
                <w:sz w:val="28"/>
                <w:szCs w:val="28"/>
              </w:rPr>
            </w:pPr>
            <w:r>
              <w:rPr>
                <w:b/>
                <w:sz w:val="28"/>
                <w:szCs w:val="28"/>
              </w:rPr>
              <w:t>Spring 2010</w:t>
            </w:r>
          </w:p>
        </w:tc>
      </w:tr>
      <w:tr w:rsidR="00A10095" w:rsidRPr="003765C4" w:rsidTr="00A10095">
        <w:tc>
          <w:tcPr>
            <w:tcW w:w="3503" w:type="dxa"/>
            <w:tcBorders>
              <w:bottom w:val="single" w:sz="4" w:space="0" w:color="000000"/>
            </w:tcBorders>
            <w:shd w:val="clear" w:color="auto" w:fill="00B050"/>
          </w:tcPr>
          <w:p w:rsidR="00A10095" w:rsidRPr="00A10095" w:rsidRDefault="00A10095" w:rsidP="00197056">
            <w:pPr>
              <w:spacing w:after="0" w:line="240" w:lineRule="auto"/>
              <w:rPr>
                <w:b/>
                <w:sz w:val="36"/>
                <w:szCs w:val="36"/>
              </w:rPr>
            </w:pPr>
            <w:r w:rsidRPr="00A10095">
              <w:rPr>
                <w:b/>
                <w:sz w:val="36"/>
                <w:szCs w:val="36"/>
              </w:rPr>
              <w:t>Cohort</w:t>
            </w:r>
          </w:p>
        </w:tc>
        <w:tc>
          <w:tcPr>
            <w:tcW w:w="1253" w:type="dxa"/>
            <w:tcBorders>
              <w:bottom w:val="single" w:sz="4" w:space="0" w:color="000000"/>
            </w:tcBorders>
            <w:shd w:val="clear" w:color="auto" w:fill="00B050"/>
          </w:tcPr>
          <w:p w:rsidR="00A10095" w:rsidRPr="00A10095" w:rsidRDefault="00A10095" w:rsidP="00197056">
            <w:pPr>
              <w:spacing w:after="0" w:line="240" w:lineRule="auto"/>
              <w:rPr>
                <w:b/>
                <w:sz w:val="36"/>
                <w:szCs w:val="36"/>
              </w:rPr>
            </w:pPr>
            <w:r w:rsidRPr="00A10095">
              <w:rPr>
                <w:b/>
                <w:sz w:val="36"/>
                <w:szCs w:val="36"/>
              </w:rPr>
              <w:t>86%</w:t>
            </w:r>
          </w:p>
        </w:tc>
        <w:tc>
          <w:tcPr>
            <w:tcW w:w="1654" w:type="dxa"/>
            <w:tcBorders>
              <w:bottom w:val="single" w:sz="4" w:space="0" w:color="000000"/>
            </w:tcBorders>
            <w:shd w:val="clear" w:color="auto" w:fill="00B050"/>
          </w:tcPr>
          <w:p w:rsidR="00A10095" w:rsidRPr="00A10095" w:rsidRDefault="00A10095" w:rsidP="00197056">
            <w:pPr>
              <w:spacing w:after="0" w:line="240" w:lineRule="auto"/>
              <w:rPr>
                <w:b/>
                <w:sz w:val="36"/>
                <w:szCs w:val="36"/>
              </w:rPr>
            </w:pPr>
            <w:r w:rsidRPr="00A10095">
              <w:rPr>
                <w:b/>
                <w:sz w:val="36"/>
                <w:szCs w:val="36"/>
              </w:rPr>
              <w:t>87%</w:t>
            </w:r>
          </w:p>
        </w:tc>
        <w:tc>
          <w:tcPr>
            <w:tcW w:w="1529" w:type="dxa"/>
            <w:tcBorders>
              <w:bottom w:val="single" w:sz="4" w:space="0" w:color="000000"/>
            </w:tcBorders>
            <w:shd w:val="clear" w:color="auto" w:fill="00B050"/>
          </w:tcPr>
          <w:p w:rsidR="00A10095" w:rsidRPr="00A10095" w:rsidRDefault="00A10095" w:rsidP="00197056">
            <w:pPr>
              <w:spacing w:after="0" w:line="240" w:lineRule="auto"/>
              <w:rPr>
                <w:b/>
                <w:sz w:val="36"/>
                <w:szCs w:val="36"/>
              </w:rPr>
            </w:pPr>
            <w:r w:rsidRPr="00A10095">
              <w:rPr>
                <w:b/>
                <w:sz w:val="36"/>
                <w:szCs w:val="36"/>
              </w:rPr>
              <w:t>93%</w:t>
            </w:r>
          </w:p>
        </w:tc>
        <w:tc>
          <w:tcPr>
            <w:tcW w:w="2051" w:type="dxa"/>
            <w:tcBorders>
              <w:bottom w:val="single" w:sz="4" w:space="0" w:color="000000"/>
            </w:tcBorders>
            <w:shd w:val="clear" w:color="auto" w:fill="00B050"/>
          </w:tcPr>
          <w:p w:rsidR="00A10095" w:rsidRPr="00A10095" w:rsidRDefault="00A10095" w:rsidP="00197056">
            <w:pPr>
              <w:spacing w:after="0" w:line="240" w:lineRule="auto"/>
              <w:rPr>
                <w:b/>
                <w:sz w:val="36"/>
                <w:szCs w:val="36"/>
              </w:rPr>
            </w:pPr>
            <w:r w:rsidRPr="00A10095">
              <w:rPr>
                <w:b/>
                <w:sz w:val="36"/>
                <w:szCs w:val="36"/>
              </w:rPr>
              <w:t>100%</w:t>
            </w:r>
          </w:p>
        </w:tc>
      </w:tr>
      <w:tr w:rsidR="00A10095" w:rsidRPr="003765C4" w:rsidTr="00A10095">
        <w:tc>
          <w:tcPr>
            <w:tcW w:w="3503" w:type="dxa"/>
            <w:shd w:val="clear" w:color="auto" w:fill="FF0000"/>
          </w:tcPr>
          <w:p w:rsidR="00A10095" w:rsidRPr="004878AF" w:rsidRDefault="00A10095" w:rsidP="00197056">
            <w:pPr>
              <w:spacing w:after="0" w:line="240" w:lineRule="auto"/>
              <w:rPr>
                <w:b/>
                <w:sz w:val="24"/>
                <w:szCs w:val="24"/>
              </w:rPr>
            </w:pPr>
            <w:r w:rsidRPr="004878AF">
              <w:rPr>
                <w:b/>
                <w:sz w:val="24"/>
                <w:szCs w:val="24"/>
              </w:rPr>
              <w:t>Control</w:t>
            </w:r>
          </w:p>
        </w:tc>
        <w:tc>
          <w:tcPr>
            <w:tcW w:w="1253" w:type="dxa"/>
            <w:shd w:val="clear" w:color="auto" w:fill="FF0000"/>
          </w:tcPr>
          <w:p w:rsidR="00A10095" w:rsidRPr="004878AF" w:rsidRDefault="00A10095" w:rsidP="00197056">
            <w:pPr>
              <w:spacing w:after="0" w:line="240" w:lineRule="auto"/>
              <w:rPr>
                <w:b/>
                <w:sz w:val="24"/>
                <w:szCs w:val="24"/>
              </w:rPr>
            </w:pPr>
            <w:r w:rsidRPr="004878AF">
              <w:rPr>
                <w:b/>
                <w:sz w:val="24"/>
                <w:szCs w:val="24"/>
              </w:rPr>
              <w:t>87%</w:t>
            </w:r>
          </w:p>
        </w:tc>
        <w:tc>
          <w:tcPr>
            <w:tcW w:w="1654" w:type="dxa"/>
            <w:shd w:val="clear" w:color="auto" w:fill="FF0000"/>
          </w:tcPr>
          <w:p w:rsidR="00A10095" w:rsidRPr="004878AF" w:rsidRDefault="00A10095" w:rsidP="00197056">
            <w:pPr>
              <w:spacing w:after="0" w:line="240" w:lineRule="auto"/>
              <w:rPr>
                <w:b/>
                <w:sz w:val="24"/>
                <w:szCs w:val="24"/>
              </w:rPr>
            </w:pPr>
            <w:r>
              <w:rPr>
                <w:b/>
                <w:sz w:val="24"/>
                <w:szCs w:val="24"/>
              </w:rPr>
              <w:t>8</w:t>
            </w:r>
            <w:r w:rsidRPr="004878AF">
              <w:rPr>
                <w:b/>
                <w:sz w:val="24"/>
                <w:szCs w:val="24"/>
              </w:rPr>
              <w:t>4%</w:t>
            </w:r>
          </w:p>
        </w:tc>
        <w:tc>
          <w:tcPr>
            <w:tcW w:w="1529" w:type="dxa"/>
            <w:shd w:val="clear" w:color="auto" w:fill="FF0000"/>
          </w:tcPr>
          <w:p w:rsidR="00A10095" w:rsidRPr="004878AF" w:rsidRDefault="00A10095" w:rsidP="00197056">
            <w:pPr>
              <w:spacing w:after="0" w:line="240" w:lineRule="auto"/>
              <w:rPr>
                <w:b/>
                <w:sz w:val="24"/>
                <w:szCs w:val="24"/>
              </w:rPr>
            </w:pPr>
            <w:r>
              <w:rPr>
                <w:b/>
                <w:sz w:val="24"/>
                <w:szCs w:val="24"/>
              </w:rPr>
              <w:t>85%</w:t>
            </w:r>
          </w:p>
        </w:tc>
        <w:tc>
          <w:tcPr>
            <w:tcW w:w="2051" w:type="dxa"/>
            <w:shd w:val="clear" w:color="auto" w:fill="FF0000"/>
          </w:tcPr>
          <w:p w:rsidR="00A10095" w:rsidRPr="004878AF" w:rsidRDefault="00A10095" w:rsidP="00197056">
            <w:pPr>
              <w:spacing w:after="0" w:line="240" w:lineRule="auto"/>
              <w:rPr>
                <w:b/>
                <w:sz w:val="24"/>
                <w:szCs w:val="24"/>
              </w:rPr>
            </w:pPr>
            <w:r>
              <w:rPr>
                <w:b/>
                <w:sz w:val="24"/>
                <w:szCs w:val="24"/>
              </w:rPr>
              <w:t>84%</w:t>
            </w:r>
          </w:p>
        </w:tc>
      </w:tr>
      <w:tr w:rsidR="00A10095" w:rsidRPr="003765C4" w:rsidTr="00126C6F">
        <w:tc>
          <w:tcPr>
            <w:tcW w:w="3503" w:type="dxa"/>
            <w:shd w:val="clear" w:color="auto" w:fill="FFFF00"/>
          </w:tcPr>
          <w:p w:rsidR="00A10095" w:rsidRPr="004878AF" w:rsidRDefault="00A10095" w:rsidP="00BC68F8">
            <w:pPr>
              <w:spacing w:after="0" w:line="240" w:lineRule="auto"/>
              <w:rPr>
                <w:b/>
                <w:sz w:val="24"/>
                <w:szCs w:val="24"/>
              </w:rPr>
            </w:pPr>
            <w:r w:rsidRPr="004878AF">
              <w:rPr>
                <w:b/>
                <w:sz w:val="24"/>
                <w:szCs w:val="24"/>
              </w:rPr>
              <w:t>BRCC - general student population</w:t>
            </w:r>
          </w:p>
        </w:tc>
        <w:tc>
          <w:tcPr>
            <w:tcW w:w="1253" w:type="dxa"/>
            <w:shd w:val="clear" w:color="auto" w:fill="FFFF00"/>
          </w:tcPr>
          <w:p w:rsidR="00A10095" w:rsidRPr="004878AF" w:rsidRDefault="00A10095" w:rsidP="00BC68F8">
            <w:pPr>
              <w:spacing w:after="0" w:line="240" w:lineRule="auto"/>
              <w:rPr>
                <w:b/>
                <w:sz w:val="24"/>
                <w:szCs w:val="24"/>
              </w:rPr>
            </w:pPr>
            <w:r w:rsidRPr="004878AF">
              <w:rPr>
                <w:b/>
                <w:sz w:val="24"/>
                <w:szCs w:val="24"/>
              </w:rPr>
              <w:t>79%</w:t>
            </w:r>
          </w:p>
        </w:tc>
        <w:tc>
          <w:tcPr>
            <w:tcW w:w="1654" w:type="dxa"/>
            <w:shd w:val="clear" w:color="auto" w:fill="FFFF00"/>
          </w:tcPr>
          <w:p w:rsidR="00A10095" w:rsidRPr="004878AF" w:rsidRDefault="00A10095" w:rsidP="00BC68F8">
            <w:pPr>
              <w:spacing w:after="0" w:line="240" w:lineRule="auto"/>
              <w:rPr>
                <w:b/>
                <w:sz w:val="24"/>
                <w:szCs w:val="24"/>
              </w:rPr>
            </w:pPr>
            <w:r w:rsidRPr="004878AF">
              <w:rPr>
                <w:b/>
                <w:sz w:val="24"/>
                <w:szCs w:val="24"/>
              </w:rPr>
              <w:t>77%</w:t>
            </w:r>
          </w:p>
        </w:tc>
        <w:tc>
          <w:tcPr>
            <w:tcW w:w="1529" w:type="dxa"/>
            <w:shd w:val="clear" w:color="auto" w:fill="FFFF00"/>
          </w:tcPr>
          <w:p w:rsidR="00A10095" w:rsidRPr="004878AF" w:rsidRDefault="00A10095" w:rsidP="00BC68F8">
            <w:pPr>
              <w:spacing w:after="0" w:line="240" w:lineRule="auto"/>
              <w:rPr>
                <w:b/>
                <w:sz w:val="24"/>
                <w:szCs w:val="24"/>
              </w:rPr>
            </w:pPr>
            <w:r>
              <w:rPr>
                <w:b/>
                <w:sz w:val="24"/>
                <w:szCs w:val="24"/>
              </w:rPr>
              <w:t>78%</w:t>
            </w:r>
          </w:p>
        </w:tc>
        <w:tc>
          <w:tcPr>
            <w:tcW w:w="2051" w:type="dxa"/>
            <w:shd w:val="clear" w:color="auto" w:fill="FFFF00"/>
          </w:tcPr>
          <w:p w:rsidR="00A10095" w:rsidRPr="004878AF" w:rsidRDefault="00A10095" w:rsidP="00144970">
            <w:pPr>
              <w:spacing w:after="0" w:line="240" w:lineRule="auto"/>
              <w:rPr>
                <w:b/>
                <w:sz w:val="24"/>
                <w:szCs w:val="24"/>
              </w:rPr>
            </w:pPr>
            <w:r>
              <w:rPr>
                <w:b/>
                <w:sz w:val="24"/>
                <w:szCs w:val="24"/>
              </w:rPr>
              <w:t>76%</w:t>
            </w:r>
          </w:p>
        </w:tc>
      </w:tr>
      <w:tr w:rsidR="00A10095" w:rsidRPr="003765C4" w:rsidTr="00126C6F">
        <w:tc>
          <w:tcPr>
            <w:tcW w:w="3503" w:type="dxa"/>
            <w:tcBorders>
              <w:bottom w:val="single" w:sz="4" w:space="0" w:color="000000"/>
            </w:tcBorders>
            <w:shd w:val="clear" w:color="auto" w:fill="B8CCE4"/>
          </w:tcPr>
          <w:p w:rsidR="00A10095" w:rsidRPr="004878AF" w:rsidRDefault="00A10095" w:rsidP="00BC68F8">
            <w:pPr>
              <w:spacing w:after="0" w:line="240" w:lineRule="auto"/>
              <w:rPr>
                <w:b/>
                <w:sz w:val="24"/>
                <w:szCs w:val="24"/>
              </w:rPr>
            </w:pPr>
            <w:r w:rsidRPr="004878AF">
              <w:rPr>
                <w:b/>
                <w:sz w:val="24"/>
                <w:szCs w:val="24"/>
              </w:rPr>
              <w:t>BRCC - first-time student</w:t>
            </w:r>
          </w:p>
        </w:tc>
        <w:tc>
          <w:tcPr>
            <w:tcW w:w="1253" w:type="dxa"/>
            <w:tcBorders>
              <w:bottom w:val="single" w:sz="4" w:space="0" w:color="000000"/>
            </w:tcBorders>
            <w:shd w:val="clear" w:color="auto" w:fill="B8CCE4"/>
          </w:tcPr>
          <w:p w:rsidR="00A10095" w:rsidRPr="004878AF" w:rsidRDefault="00A10095" w:rsidP="00BC68F8">
            <w:pPr>
              <w:spacing w:after="0" w:line="240" w:lineRule="auto"/>
              <w:rPr>
                <w:b/>
                <w:sz w:val="24"/>
                <w:szCs w:val="24"/>
              </w:rPr>
            </w:pPr>
            <w:r w:rsidRPr="004878AF">
              <w:rPr>
                <w:b/>
                <w:sz w:val="24"/>
                <w:szCs w:val="24"/>
              </w:rPr>
              <w:t>80%</w:t>
            </w:r>
          </w:p>
        </w:tc>
        <w:tc>
          <w:tcPr>
            <w:tcW w:w="1654" w:type="dxa"/>
            <w:tcBorders>
              <w:bottom w:val="single" w:sz="4" w:space="0" w:color="000000"/>
            </w:tcBorders>
            <w:shd w:val="clear" w:color="auto" w:fill="B8CCE4"/>
          </w:tcPr>
          <w:p w:rsidR="00A10095" w:rsidRPr="004878AF" w:rsidRDefault="00A10095" w:rsidP="00BC68F8">
            <w:pPr>
              <w:spacing w:after="0" w:line="240" w:lineRule="auto"/>
              <w:rPr>
                <w:b/>
                <w:sz w:val="24"/>
                <w:szCs w:val="24"/>
              </w:rPr>
            </w:pPr>
            <w:r w:rsidRPr="004878AF">
              <w:rPr>
                <w:b/>
                <w:sz w:val="24"/>
                <w:szCs w:val="24"/>
              </w:rPr>
              <w:t>77%</w:t>
            </w:r>
          </w:p>
        </w:tc>
        <w:tc>
          <w:tcPr>
            <w:tcW w:w="1529" w:type="dxa"/>
            <w:tcBorders>
              <w:bottom w:val="single" w:sz="4" w:space="0" w:color="000000"/>
            </w:tcBorders>
            <w:shd w:val="clear" w:color="auto" w:fill="B8CCE4"/>
          </w:tcPr>
          <w:p w:rsidR="00A10095" w:rsidRPr="004878AF" w:rsidRDefault="00A10095" w:rsidP="00BC68F8">
            <w:pPr>
              <w:spacing w:after="0" w:line="240" w:lineRule="auto"/>
              <w:rPr>
                <w:b/>
                <w:sz w:val="24"/>
                <w:szCs w:val="24"/>
              </w:rPr>
            </w:pPr>
            <w:r>
              <w:rPr>
                <w:b/>
                <w:sz w:val="24"/>
                <w:szCs w:val="24"/>
              </w:rPr>
              <w:t>83%</w:t>
            </w:r>
          </w:p>
        </w:tc>
        <w:tc>
          <w:tcPr>
            <w:tcW w:w="2051" w:type="dxa"/>
            <w:tcBorders>
              <w:bottom w:val="single" w:sz="4" w:space="0" w:color="000000"/>
            </w:tcBorders>
            <w:shd w:val="clear" w:color="auto" w:fill="B8CCE4"/>
          </w:tcPr>
          <w:p w:rsidR="00A10095" w:rsidRPr="004878AF" w:rsidRDefault="00A10095" w:rsidP="00144970">
            <w:pPr>
              <w:spacing w:after="0" w:line="240" w:lineRule="auto"/>
              <w:rPr>
                <w:b/>
                <w:sz w:val="24"/>
                <w:szCs w:val="24"/>
              </w:rPr>
            </w:pPr>
            <w:r>
              <w:rPr>
                <w:b/>
                <w:sz w:val="24"/>
                <w:szCs w:val="24"/>
              </w:rPr>
              <w:t>80%</w:t>
            </w:r>
          </w:p>
        </w:tc>
      </w:tr>
      <w:tr w:rsidR="00A10095" w:rsidRPr="003765C4" w:rsidTr="00126C6F">
        <w:tc>
          <w:tcPr>
            <w:tcW w:w="3503" w:type="dxa"/>
            <w:shd w:val="clear" w:color="auto" w:fill="5F497A" w:themeFill="accent4" w:themeFillShade="BF"/>
          </w:tcPr>
          <w:p w:rsidR="00A10095" w:rsidRPr="004878AF" w:rsidRDefault="00A10095" w:rsidP="00BC68F8">
            <w:pPr>
              <w:spacing w:after="0" w:line="240" w:lineRule="auto"/>
              <w:rPr>
                <w:b/>
                <w:sz w:val="24"/>
                <w:szCs w:val="24"/>
              </w:rPr>
            </w:pPr>
            <w:r w:rsidRPr="004878AF">
              <w:rPr>
                <w:b/>
                <w:sz w:val="24"/>
                <w:szCs w:val="24"/>
              </w:rPr>
              <w:t>BRCC - minority first-time student</w:t>
            </w:r>
          </w:p>
        </w:tc>
        <w:tc>
          <w:tcPr>
            <w:tcW w:w="1253" w:type="dxa"/>
            <w:shd w:val="clear" w:color="auto" w:fill="5F497A" w:themeFill="accent4" w:themeFillShade="BF"/>
          </w:tcPr>
          <w:p w:rsidR="00A10095" w:rsidRPr="004878AF" w:rsidRDefault="00A10095" w:rsidP="00BC68F8">
            <w:pPr>
              <w:spacing w:after="0" w:line="240" w:lineRule="auto"/>
              <w:rPr>
                <w:b/>
                <w:sz w:val="24"/>
                <w:szCs w:val="24"/>
              </w:rPr>
            </w:pPr>
            <w:r w:rsidRPr="004878AF">
              <w:rPr>
                <w:b/>
                <w:sz w:val="24"/>
                <w:szCs w:val="24"/>
              </w:rPr>
              <w:t>74%</w:t>
            </w:r>
          </w:p>
        </w:tc>
        <w:tc>
          <w:tcPr>
            <w:tcW w:w="1654" w:type="dxa"/>
            <w:shd w:val="clear" w:color="auto" w:fill="5F497A" w:themeFill="accent4" w:themeFillShade="BF"/>
          </w:tcPr>
          <w:p w:rsidR="00A10095" w:rsidRPr="004878AF" w:rsidRDefault="00A10095" w:rsidP="00BC68F8">
            <w:pPr>
              <w:spacing w:after="0" w:line="240" w:lineRule="auto"/>
              <w:rPr>
                <w:b/>
                <w:sz w:val="24"/>
                <w:szCs w:val="24"/>
              </w:rPr>
            </w:pPr>
            <w:r w:rsidRPr="004878AF">
              <w:rPr>
                <w:b/>
                <w:sz w:val="24"/>
                <w:szCs w:val="24"/>
              </w:rPr>
              <w:t>74%</w:t>
            </w:r>
          </w:p>
        </w:tc>
        <w:tc>
          <w:tcPr>
            <w:tcW w:w="1529" w:type="dxa"/>
            <w:shd w:val="clear" w:color="auto" w:fill="5F497A" w:themeFill="accent4" w:themeFillShade="BF"/>
          </w:tcPr>
          <w:p w:rsidR="00A10095" w:rsidRPr="004878AF" w:rsidRDefault="00A10095" w:rsidP="00BC68F8">
            <w:pPr>
              <w:spacing w:after="0" w:line="240" w:lineRule="auto"/>
              <w:rPr>
                <w:b/>
                <w:sz w:val="24"/>
                <w:szCs w:val="24"/>
              </w:rPr>
            </w:pPr>
            <w:r>
              <w:rPr>
                <w:b/>
                <w:sz w:val="24"/>
                <w:szCs w:val="24"/>
              </w:rPr>
              <w:t>86%</w:t>
            </w:r>
          </w:p>
        </w:tc>
        <w:tc>
          <w:tcPr>
            <w:tcW w:w="2051" w:type="dxa"/>
            <w:shd w:val="clear" w:color="auto" w:fill="5F497A" w:themeFill="accent4" w:themeFillShade="BF"/>
          </w:tcPr>
          <w:p w:rsidR="00A10095" w:rsidRPr="004878AF" w:rsidRDefault="00A10095" w:rsidP="00144970">
            <w:pPr>
              <w:spacing w:after="0" w:line="240" w:lineRule="auto"/>
              <w:rPr>
                <w:b/>
                <w:sz w:val="24"/>
                <w:szCs w:val="24"/>
              </w:rPr>
            </w:pPr>
            <w:r>
              <w:rPr>
                <w:b/>
                <w:sz w:val="24"/>
                <w:szCs w:val="24"/>
              </w:rPr>
              <w:t>90%</w:t>
            </w:r>
          </w:p>
        </w:tc>
      </w:tr>
    </w:tbl>
    <w:p w:rsidR="00265131" w:rsidRPr="007763B8" w:rsidRDefault="00265131" w:rsidP="00265131">
      <w:pPr>
        <w:rPr>
          <w:b/>
          <w:sz w:val="28"/>
          <w:szCs w:val="28"/>
        </w:rPr>
      </w:pPr>
      <w:r w:rsidRPr="007763B8">
        <w:rPr>
          <w:b/>
          <w:sz w:val="28"/>
          <w:szCs w:val="28"/>
        </w:rPr>
        <w:t>STAR</w:t>
      </w:r>
      <w:r>
        <w:rPr>
          <w:b/>
          <w:sz w:val="28"/>
          <w:szCs w:val="28"/>
        </w:rPr>
        <w:t>S</w:t>
      </w:r>
      <w:r w:rsidRPr="007763B8">
        <w:rPr>
          <w:b/>
          <w:sz w:val="28"/>
          <w:szCs w:val="28"/>
        </w:rPr>
        <w:t xml:space="preserve"> Findings</w:t>
      </w:r>
    </w:p>
    <w:p w:rsidR="00265131" w:rsidRPr="009D4E6A" w:rsidRDefault="009D4E6A" w:rsidP="009D4E6A">
      <w:pPr>
        <w:pStyle w:val="ListParagraph"/>
        <w:numPr>
          <w:ilvl w:val="0"/>
          <w:numId w:val="10"/>
        </w:numPr>
        <w:rPr>
          <w:sz w:val="24"/>
          <w:szCs w:val="24"/>
        </w:rPr>
      </w:pPr>
      <w:r w:rsidRPr="00CB7838">
        <w:rPr>
          <w:b/>
          <w:sz w:val="24"/>
          <w:szCs w:val="24"/>
        </w:rPr>
        <w:t>Fall 2008 cohort</w:t>
      </w:r>
      <w:r>
        <w:rPr>
          <w:sz w:val="24"/>
          <w:szCs w:val="24"/>
        </w:rPr>
        <w:t xml:space="preserve">- </w:t>
      </w:r>
      <w:r w:rsidR="00265131" w:rsidRPr="009D4E6A">
        <w:rPr>
          <w:sz w:val="24"/>
          <w:szCs w:val="24"/>
        </w:rPr>
        <w:t>Of the 1</w:t>
      </w:r>
      <w:r>
        <w:rPr>
          <w:sz w:val="24"/>
          <w:szCs w:val="24"/>
        </w:rPr>
        <w:t xml:space="preserve">6 </w:t>
      </w:r>
      <w:r w:rsidR="00265131" w:rsidRPr="009D4E6A">
        <w:rPr>
          <w:sz w:val="24"/>
          <w:szCs w:val="24"/>
        </w:rPr>
        <w:t xml:space="preserve">students taking Math </w:t>
      </w:r>
      <w:r w:rsidR="004D11F4" w:rsidRPr="009D4E6A">
        <w:rPr>
          <w:sz w:val="24"/>
          <w:szCs w:val="24"/>
        </w:rPr>
        <w:t>101</w:t>
      </w:r>
      <w:r w:rsidR="00265131" w:rsidRPr="009D4E6A">
        <w:rPr>
          <w:sz w:val="24"/>
          <w:szCs w:val="24"/>
        </w:rPr>
        <w:t xml:space="preserve"> </w:t>
      </w:r>
      <w:r w:rsidR="00BC68F8">
        <w:rPr>
          <w:sz w:val="24"/>
          <w:szCs w:val="24"/>
        </w:rPr>
        <w:t xml:space="preserve">in </w:t>
      </w:r>
      <w:r w:rsidR="00265131" w:rsidRPr="009D4E6A">
        <w:rPr>
          <w:sz w:val="24"/>
          <w:szCs w:val="24"/>
        </w:rPr>
        <w:t>Fall 2008</w:t>
      </w:r>
      <w:r w:rsidR="00BC68F8">
        <w:rPr>
          <w:sz w:val="24"/>
          <w:szCs w:val="24"/>
        </w:rPr>
        <w:t>,</w:t>
      </w:r>
      <w:r w:rsidR="00265131" w:rsidRPr="009D4E6A">
        <w:rPr>
          <w:sz w:val="24"/>
          <w:szCs w:val="24"/>
        </w:rPr>
        <w:t xml:space="preserve"> </w:t>
      </w:r>
      <w:r w:rsidR="00BC68F8">
        <w:rPr>
          <w:sz w:val="24"/>
          <w:szCs w:val="24"/>
        </w:rPr>
        <w:t>87</w:t>
      </w:r>
      <w:r w:rsidR="00265131" w:rsidRPr="009D4E6A">
        <w:rPr>
          <w:sz w:val="24"/>
          <w:szCs w:val="24"/>
        </w:rPr>
        <w:t xml:space="preserve">% were retained as opposed to </w:t>
      </w:r>
      <w:r w:rsidR="004D11F4" w:rsidRPr="009D4E6A">
        <w:rPr>
          <w:sz w:val="24"/>
          <w:szCs w:val="24"/>
        </w:rPr>
        <w:t>87</w:t>
      </w:r>
      <w:r w:rsidR="002A1600" w:rsidRPr="009D4E6A">
        <w:rPr>
          <w:sz w:val="24"/>
          <w:szCs w:val="24"/>
        </w:rPr>
        <w:t>%</w:t>
      </w:r>
      <w:r w:rsidR="004D11F4" w:rsidRPr="009D4E6A">
        <w:rPr>
          <w:sz w:val="24"/>
          <w:szCs w:val="24"/>
        </w:rPr>
        <w:t xml:space="preserve"> </w:t>
      </w:r>
      <w:r w:rsidR="00265131" w:rsidRPr="009D4E6A">
        <w:rPr>
          <w:sz w:val="24"/>
          <w:szCs w:val="24"/>
        </w:rPr>
        <w:t xml:space="preserve">of Fall 2008 control group. </w:t>
      </w:r>
    </w:p>
    <w:p w:rsidR="00265131" w:rsidRDefault="009D4E6A" w:rsidP="009D4E6A">
      <w:pPr>
        <w:pStyle w:val="ListParagraph"/>
        <w:numPr>
          <w:ilvl w:val="0"/>
          <w:numId w:val="10"/>
        </w:numPr>
        <w:rPr>
          <w:sz w:val="24"/>
          <w:szCs w:val="24"/>
        </w:rPr>
      </w:pPr>
      <w:r w:rsidRPr="00CB7838">
        <w:rPr>
          <w:b/>
          <w:sz w:val="24"/>
          <w:szCs w:val="24"/>
        </w:rPr>
        <w:t>Spring 2009 cohort</w:t>
      </w:r>
      <w:r>
        <w:rPr>
          <w:sz w:val="24"/>
          <w:szCs w:val="24"/>
        </w:rPr>
        <w:t>-</w:t>
      </w:r>
      <w:r w:rsidR="00265131" w:rsidRPr="009D4E6A">
        <w:rPr>
          <w:sz w:val="24"/>
          <w:szCs w:val="24"/>
        </w:rPr>
        <w:t xml:space="preserve">Of the </w:t>
      </w:r>
      <w:r>
        <w:rPr>
          <w:sz w:val="24"/>
          <w:szCs w:val="24"/>
        </w:rPr>
        <w:t>14</w:t>
      </w:r>
      <w:r w:rsidR="00265131" w:rsidRPr="009D4E6A">
        <w:rPr>
          <w:sz w:val="24"/>
          <w:szCs w:val="24"/>
        </w:rPr>
        <w:t xml:space="preserve"> students taking Math </w:t>
      </w:r>
      <w:r w:rsidR="004D11F4" w:rsidRPr="009D4E6A">
        <w:rPr>
          <w:sz w:val="24"/>
          <w:szCs w:val="24"/>
        </w:rPr>
        <w:t>101</w:t>
      </w:r>
      <w:r w:rsidR="00265131" w:rsidRPr="009D4E6A">
        <w:rPr>
          <w:sz w:val="24"/>
          <w:szCs w:val="24"/>
        </w:rPr>
        <w:t xml:space="preserve"> </w:t>
      </w:r>
      <w:r w:rsidR="00BC68F8">
        <w:rPr>
          <w:sz w:val="24"/>
          <w:szCs w:val="24"/>
        </w:rPr>
        <w:t>in</w:t>
      </w:r>
      <w:r w:rsidR="00265131" w:rsidRPr="009D4E6A">
        <w:rPr>
          <w:sz w:val="24"/>
          <w:szCs w:val="24"/>
        </w:rPr>
        <w:t xml:space="preserve"> Spring 2009</w:t>
      </w:r>
      <w:r w:rsidR="00BC68F8">
        <w:rPr>
          <w:sz w:val="24"/>
          <w:szCs w:val="24"/>
        </w:rPr>
        <w:t>,</w:t>
      </w:r>
      <w:r w:rsidR="00265131" w:rsidRPr="009D4E6A">
        <w:rPr>
          <w:sz w:val="24"/>
          <w:szCs w:val="24"/>
        </w:rPr>
        <w:t xml:space="preserve"> </w:t>
      </w:r>
      <w:r w:rsidR="00BC68F8">
        <w:rPr>
          <w:sz w:val="24"/>
          <w:szCs w:val="24"/>
        </w:rPr>
        <w:t>86</w:t>
      </w:r>
      <w:r w:rsidR="00265131" w:rsidRPr="009D4E6A">
        <w:rPr>
          <w:sz w:val="24"/>
          <w:szCs w:val="24"/>
        </w:rPr>
        <w:t xml:space="preserve">% were retained the </w:t>
      </w:r>
      <w:r w:rsidR="00A56105" w:rsidRPr="009D4E6A">
        <w:rPr>
          <w:sz w:val="24"/>
          <w:szCs w:val="24"/>
        </w:rPr>
        <w:t xml:space="preserve">as opposed to </w:t>
      </w:r>
      <w:r w:rsidR="00BC68F8">
        <w:rPr>
          <w:sz w:val="24"/>
          <w:szCs w:val="24"/>
        </w:rPr>
        <w:t>8</w:t>
      </w:r>
      <w:r w:rsidR="00A56105" w:rsidRPr="009D4E6A">
        <w:rPr>
          <w:sz w:val="24"/>
          <w:szCs w:val="24"/>
        </w:rPr>
        <w:t xml:space="preserve">4% of the Spring 2009 </w:t>
      </w:r>
      <w:r w:rsidR="00265131" w:rsidRPr="009D4E6A">
        <w:rPr>
          <w:sz w:val="24"/>
          <w:szCs w:val="24"/>
        </w:rPr>
        <w:t xml:space="preserve">control group. </w:t>
      </w:r>
    </w:p>
    <w:p w:rsidR="00BC68F8" w:rsidRPr="009D4E6A" w:rsidRDefault="00BC68F8" w:rsidP="00BC68F8">
      <w:pPr>
        <w:pStyle w:val="ListParagraph"/>
        <w:numPr>
          <w:ilvl w:val="0"/>
          <w:numId w:val="10"/>
        </w:numPr>
        <w:rPr>
          <w:sz w:val="24"/>
          <w:szCs w:val="24"/>
        </w:rPr>
      </w:pPr>
      <w:r w:rsidRPr="00CB7838">
        <w:rPr>
          <w:b/>
          <w:sz w:val="24"/>
          <w:szCs w:val="24"/>
        </w:rPr>
        <w:t>Fall 2009 cohort</w:t>
      </w:r>
      <w:r>
        <w:rPr>
          <w:sz w:val="24"/>
          <w:szCs w:val="24"/>
        </w:rPr>
        <w:t xml:space="preserve">- </w:t>
      </w:r>
      <w:r w:rsidRPr="009D4E6A">
        <w:rPr>
          <w:sz w:val="24"/>
          <w:szCs w:val="24"/>
        </w:rPr>
        <w:t xml:space="preserve">Of the </w:t>
      </w:r>
      <w:r>
        <w:rPr>
          <w:sz w:val="24"/>
          <w:szCs w:val="24"/>
        </w:rPr>
        <w:t xml:space="preserve">29 </w:t>
      </w:r>
      <w:r w:rsidRPr="009D4E6A">
        <w:rPr>
          <w:sz w:val="24"/>
          <w:szCs w:val="24"/>
        </w:rPr>
        <w:t xml:space="preserve">students taking Math 101 </w:t>
      </w:r>
      <w:r>
        <w:rPr>
          <w:sz w:val="24"/>
          <w:szCs w:val="24"/>
        </w:rPr>
        <w:t xml:space="preserve">in </w:t>
      </w:r>
      <w:r w:rsidRPr="009D4E6A">
        <w:rPr>
          <w:sz w:val="24"/>
          <w:szCs w:val="24"/>
        </w:rPr>
        <w:t>Fall 200</w:t>
      </w:r>
      <w:r>
        <w:rPr>
          <w:sz w:val="24"/>
          <w:szCs w:val="24"/>
        </w:rPr>
        <w:t>9,</w:t>
      </w:r>
      <w:r w:rsidRPr="009D4E6A">
        <w:rPr>
          <w:sz w:val="24"/>
          <w:szCs w:val="24"/>
        </w:rPr>
        <w:t xml:space="preserve"> </w:t>
      </w:r>
      <w:r>
        <w:rPr>
          <w:sz w:val="24"/>
          <w:szCs w:val="24"/>
        </w:rPr>
        <w:t>93</w:t>
      </w:r>
      <w:r w:rsidRPr="009D4E6A">
        <w:rPr>
          <w:sz w:val="24"/>
          <w:szCs w:val="24"/>
        </w:rPr>
        <w:t>% were retained as opposed to 8</w:t>
      </w:r>
      <w:r>
        <w:rPr>
          <w:sz w:val="24"/>
          <w:szCs w:val="24"/>
        </w:rPr>
        <w:t>5</w:t>
      </w:r>
      <w:r w:rsidRPr="009D4E6A">
        <w:rPr>
          <w:sz w:val="24"/>
          <w:szCs w:val="24"/>
        </w:rPr>
        <w:t xml:space="preserve">% of Fall 2008 control group. </w:t>
      </w:r>
    </w:p>
    <w:p w:rsidR="00BC68F8" w:rsidRDefault="00BC68F8" w:rsidP="00BC68F8">
      <w:pPr>
        <w:pStyle w:val="ListParagraph"/>
        <w:numPr>
          <w:ilvl w:val="0"/>
          <w:numId w:val="10"/>
        </w:numPr>
        <w:rPr>
          <w:sz w:val="24"/>
          <w:szCs w:val="24"/>
        </w:rPr>
      </w:pPr>
      <w:r w:rsidRPr="00CB7838">
        <w:rPr>
          <w:b/>
          <w:sz w:val="24"/>
          <w:szCs w:val="24"/>
        </w:rPr>
        <w:lastRenderedPageBreak/>
        <w:t>Spring 2010 cohort</w:t>
      </w:r>
      <w:r>
        <w:rPr>
          <w:sz w:val="24"/>
          <w:szCs w:val="24"/>
        </w:rPr>
        <w:t>-</w:t>
      </w:r>
      <w:r w:rsidRPr="009D4E6A">
        <w:rPr>
          <w:sz w:val="24"/>
          <w:szCs w:val="24"/>
        </w:rPr>
        <w:t xml:space="preserve">Of the </w:t>
      </w:r>
      <w:r>
        <w:rPr>
          <w:sz w:val="24"/>
          <w:szCs w:val="24"/>
        </w:rPr>
        <w:t>16</w:t>
      </w:r>
      <w:r w:rsidRPr="009D4E6A">
        <w:rPr>
          <w:sz w:val="24"/>
          <w:szCs w:val="24"/>
        </w:rPr>
        <w:t xml:space="preserve"> students taking Math 101 </w:t>
      </w:r>
      <w:r>
        <w:rPr>
          <w:sz w:val="24"/>
          <w:szCs w:val="24"/>
        </w:rPr>
        <w:t>in</w:t>
      </w:r>
      <w:r w:rsidRPr="009D4E6A">
        <w:rPr>
          <w:sz w:val="24"/>
          <w:szCs w:val="24"/>
        </w:rPr>
        <w:t xml:space="preserve"> Spring 20</w:t>
      </w:r>
      <w:r>
        <w:rPr>
          <w:sz w:val="24"/>
          <w:szCs w:val="24"/>
        </w:rPr>
        <w:t>10,</w:t>
      </w:r>
      <w:r w:rsidRPr="009D4E6A">
        <w:rPr>
          <w:sz w:val="24"/>
          <w:szCs w:val="24"/>
        </w:rPr>
        <w:t xml:space="preserve"> </w:t>
      </w:r>
      <w:r>
        <w:rPr>
          <w:sz w:val="24"/>
          <w:szCs w:val="24"/>
        </w:rPr>
        <w:t>100</w:t>
      </w:r>
      <w:r w:rsidRPr="009D4E6A">
        <w:rPr>
          <w:sz w:val="24"/>
          <w:szCs w:val="24"/>
        </w:rPr>
        <w:t xml:space="preserve">% were retained the as opposed to </w:t>
      </w:r>
      <w:r>
        <w:rPr>
          <w:sz w:val="24"/>
          <w:szCs w:val="24"/>
        </w:rPr>
        <w:t>8</w:t>
      </w:r>
      <w:r w:rsidRPr="009D4E6A">
        <w:rPr>
          <w:sz w:val="24"/>
          <w:szCs w:val="24"/>
        </w:rPr>
        <w:t xml:space="preserve">4% of the Spring 2009 control group. </w:t>
      </w:r>
    </w:p>
    <w:p w:rsidR="00283439" w:rsidRPr="00C271C4" w:rsidRDefault="00283439" w:rsidP="00A624F7">
      <w:pPr>
        <w:ind w:left="1440" w:firstLine="720"/>
        <w:rPr>
          <w:b/>
          <w:i/>
          <w:sz w:val="32"/>
          <w:szCs w:val="32"/>
        </w:rPr>
      </w:pPr>
      <w:r w:rsidRPr="00C271C4">
        <w:rPr>
          <w:b/>
          <w:i/>
          <w:sz w:val="32"/>
          <w:szCs w:val="32"/>
        </w:rPr>
        <w:t>Su</w:t>
      </w:r>
      <w:r w:rsidR="004878AF">
        <w:rPr>
          <w:b/>
          <w:i/>
          <w:sz w:val="32"/>
          <w:szCs w:val="32"/>
        </w:rPr>
        <w:t>ccess Rates in College-l</w:t>
      </w:r>
      <w:r w:rsidRPr="00C271C4">
        <w:rPr>
          <w:b/>
          <w:i/>
          <w:sz w:val="32"/>
          <w:szCs w:val="32"/>
        </w:rPr>
        <w:t xml:space="preserve">evel Mathematics </w:t>
      </w:r>
    </w:p>
    <w:p w:rsidR="00283439" w:rsidRPr="00C271C4" w:rsidRDefault="00283439" w:rsidP="00283439">
      <w:pPr>
        <w:rPr>
          <w:b/>
          <w:i/>
          <w:sz w:val="28"/>
          <w:szCs w:val="28"/>
          <w:u w:val="single"/>
        </w:rPr>
      </w:pPr>
      <w:r w:rsidRPr="00C271C4">
        <w:rPr>
          <w:b/>
          <w:i/>
          <w:sz w:val="28"/>
          <w:szCs w:val="28"/>
          <w:u w:val="single"/>
        </w:rPr>
        <w:t>BRCC success rates in Math 101</w:t>
      </w:r>
    </w:p>
    <w:p w:rsidR="00CB7838" w:rsidRPr="00CB7838" w:rsidRDefault="00CB7838" w:rsidP="00CB7838">
      <w:pPr>
        <w:pStyle w:val="ListParagraph"/>
        <w:numPr>
          <w:ilvl w:val="0"/>
          <w:numId w:val="12"/>
        </w:numPr>
        <w:rPr>
          <w:sz w:val="24"/>
          <w:szCs w:val="24"/>
        </w:rPr>
      </w:pPr>
      <w:r w:rsidRPr="00CB7838">
        <w:rPr>
          <w:sz w:val="24"/>
          <w:szCs w:val="24"/>
        </w:rPr>
        <w:t xml:space="preserve">To be successful, one would need to earn a “C” or better in the course. </w:t>
      </w:r>
    </w:p>
    <w:p w:rsidR="00CB7838" w:rsidRPr="00CB7838" w:rsidRDefault="00283439" w:rsidP="00CB7838">
      <w:pPr>
        <w:pStyle w:val="ListParagraph"/>
        <w:numPr>
          <w:ilvl w:val="0"/>
          <w:numId w:val="12"/>
        </w:numPr>
        <w:rPr>
          <w:sz w:val="24"/>
          <w:szCs w:val="24"/>
        </w:rPr>
      </w:pPr>
      <w:r w:rsidRPr="00CB7838">
        <w:rPr>
          <w:sz w:val="24"/>
          <w:szCs w:val="24"/>
        </w:rPr>
        <w:t xml:space="preserve">Historically, </w:t>
      </w:r>
      <w:r w:rsidR="00CB7838" w:rsidRPr="00CB7838">
        <w:rPr>
          <w:sz w:val="24"/>
          <w:szCs w:val="24"/>
        </w:rPr>
        <w:t>between 2</w:t>
      </w:r>
      <w:r w:rsidRPr="00CB7838">
        <w:rPr>
          <w:sz w:val="24"/>
          <w:szCs w:val="24"/>
        </w:rPr>
        <w:t>9% (Fall 2008) and 4</w:t>
      </w:r>
      <w:r w:rsidR="00CB7838" w:rsidRPr="00CB7838">
        <w:rPr>
          <w:sz w:val="24"/>
          <w:szCs w:val="24"/>
        </w:rPr>
        <w:t>2</w:t>
      </w:r>
      <w:r w:rsidRPr="00CB7838">
        <w:rPr>
          <w:sz w:val="24"/>
          <w:szCs w:val="24"/>
        </w:rPr>
        <w:t xml:space="preserve">% (Spring 2009) of all </w:t>
      </w:r>
      <w:r w:rsidR="00CB7838" w:rsidRPr="00CB7838">
        <w:rPr>
          <w:sz w:val="24"/>
          <w:szCs w:val="24"/>
        </w:rPr>
        <w:t xml:space="preserve">BRCC </w:t>
      </w:r>
      <w:r w:rsidR="002A1600" w:rsidRPr="00CB7838">
        <w:rPr>
          <w:sz w:val="24"/>
          <w:szCs w:val="24"/>
        </w:rPr>
        <w:t>general student body enrolled in</w:t>
      </w:r>
      <w:r w:rsidRPr="00CB7838">
        <w:rPr>
          <w:sz w:val="24"/>
          <w:szCs w:val="24"/>
        </w:rPr>
        <w:t xml:space="preserve"> MATH 101 successfully completed course with a “C” or better.  </w:t>
      </w:r>
    </w:p>
    <w:p w:rsidR="00CB7838" w:rsidRPr="00CB7838" w:rsidRDefault="00283439" w:rsidP="00CB7838">
      <w:pPr>
        <w:pStyle w:val="ListParagraph"/>
        <w:numPr>
          <w:ilvl w:val="0"/>
          <w:numId w:val="12"/>
        </w:numPr>
        <w:rPr>
          <w:sz w:val="24"/>
          <w:szCs w:val="24"/>
        </w:rPr>
      </w:pPr>
      <w:r w:rsidRPr="00CB7838">
        <w:rPr>
          <w:sz w:val="24"/>
          <w:szCs w:val="24"/>
        </w:rPr>
        <w:t xml:space="preserve">For BRCC’s first-time </w:t>
      </w:r>
      <w:r w:rsidR="002A1600" w:rsidRPr="00CB7838">
        <w:rPr>
          <w:sz w:val="24"/>
          <w:szCs w:val="24"/>
        </w:rPr>
        <w:t>students</w:t>
      </w:r>
      <w:r w:rsidRPr="00CB7838">
        <w:rPr>
          <w:sz w:val="24"/>
          <w:szCs w:val="24"/>
        </w:rPr>
        <w:t xml:space="preserve">, </w:t>
      </w:r>
      <w:r w:rsidR="00CB7838" w:rsidRPr="00CB7838">
        <w:rPr>
          <w:sz w:val="24"/>
          <w:szCs w:val="24"/>
        </w:rPr>
        <w:t>the success rate in MATH 101 has ranged from 26</w:t>
      </w:r>
      <w:r w:rsidRPr="00CB7838">
        <w:rPr>
          <w:sz w:val="24"/>
          <w:szCs w:val="24"/>
        </w:rPr>
        <w:t>% (</w:t>
      </w:r>
      <w:r w:rsidR="00CB7838" w:rsidRPr="00CB7838">
        <w:rPr>
          <w:sz w:val="24"/>
          <w:szCs w:val="24"/>
        </w:rPr>
        <w:t>Spring 2010</w:t>
      </w:r>
      <w:r w:rsidRPr="00CB7838">
        <w:rPr>
          <w:sz w:val="24"/>
          <w:szCs w:val="24"/>
        </w:rPr>
        <w:t xml:space="preserve">) </w:t>
      </w:r>
      <w:r w:rsidR="00CB7838" w:rsidRPr="00CB7838">
        <w:rPr>
          <w:sz w:val="24"/>
          <w:szCs w:val="24"/>
        </w:rPr>
        <w:t xml:space="preserve">to </w:t>
      </w:r>
      <w:r w:rsidRPr="00CB7838">
        <w:rPr>
          <w:sz w:val="24"/>
          <w:szCs w:val="24"/>
        </w:rPr>
        <w:t>39% (</w:t>
      </w:r>
      <w:r w:rsidR="00CB7838" w:rsidRPr="00CB7838">
        <w:rPr>
          <w:sz w:val="24"/>
          <w:szCs w:val="24"/>
        </w:rPr>
        <w:t>Fall 2008</w:t>
      </w:r>
      <w:r w:rsidRPr="00CB7838">
        <w:rPr>
          <w:sz w:val="24"/>
          <w:szCs w:val="24"/>
        </w:rPr>
        <w:t>)</w:t>
      </w:r>
      <w:r w:rsidR="00CB7838" w:rsidRPr="00CB7838">
        <w:rPr>
          <w:sz w:val="24"/>
          <w:szCs w:val="24"/>
        </w:rPr>
        <w:t xml:space="preserve">. </w:t>
      </w:r>
    </w:p>
    <w:p w:rsidR="00283439" w:rsidRPr="00CB7838" w:rsidRDefault="002A1600" w:rsidP="00CB7838">
      <w:pPr>
        <w:pStyle w:val="ListParagraph"/>
        <w:numPr>
          <w:ilvl w:val="0"/>
          <w:numId w:val="12"/>
        </w:numPr>
        <w:rPr>
          <w:sz w:val="24"/>
          <w:szCs w:val="24"/>
        </w:rPr>
      </w:pPr>
      <w:r w:rsidRPr="00CB7838">
        <w:rPr>
          <w:sz w:val="24"/>
          <w:szCs w:val="24"/>
        </w:rPr>
        <w:t xml:space="preserve">BRCC’s </w:t>
      </w:r>
      <w:r w:rsidR="00217677" w:rsidRPr="00CB7838">
        <w:rPr>
          <w:sz w:val="24"/>
          <w:szCs w:val="24"/>
        </w:rPr>
        <w:t xml:space="preserve">minority first-time </w:t>
      </w:r>
      <w:r w:rsidRPr="00CB7838">
        <w:rPr>
          <w:sz w:val="24"/>
          <w:szCs w:val="24"/>
        </w:rPr>
        <w:t>students</w:t>
      </w:r>
      <w:r w:rsidR="00217677" w:rsidRPr="00CB7838">
        <w:rPr>
          <w:sz w:val="24"/>
          <w:szCs w:val="24"/>
        </w:rPr>
        <w:t xml:space="preserve"> demonstrate </w:t>
      </w:r>
      <w:r w:rsidRPr="00CB7838">
        <w:rPr>
          <w:sz w:val="24"/>
          <w:szCs w:val="24"/>
        </w:rPr>
        <w:t>lower success rates in Math 101</w:t>
      </w:r>
      <w:r w:rsidR="00CB7838" w:rsidRPr="00CB7838">
        <w:rPr>
          <w:sz w:val="24"/>
          <w:szCs w:val="24"/>
        </w:rPr>
        <w:t xml:space="preserve"> ranging from 30</w:t>
      </w:r>
      <w:r w:rsidRPr="00CB7838">
        <w:rPr>
          <w:sz w:val="24"/>
          <w:szCs w:val="24"/>
        </w:rPr>
        <w:t xml:space="preserve">% </w:t>
      </w:r>
      <w:r w:rsidR="00CB7838" w:rsidRPr="00CB7838">
        <w:rPr>
          <w:sz w:val="24"/>
          <w:szCs w:val="24"/>
        </w:rPr>
        <w:t>(Spring 2010) to 35% (Fall 2008)</w:t>
      </w:r>
    </w:p>
    <w:p w:rsidR="00CB7838" w:rsidRPr="00CB7838" w:rsidRDefault="00CB7838" w:rsidP="00CB7838">
      <w:pPr>
        <w:pStyle w:val="ListParagraph"/>
        <w:numPr>
          <w:ilvl w:val="0"/>
          <w:numId w:val="12"/>
        </w:numPr>
        <w:rPr>
          <w:sz w:val="24"/>
          <w:szCs w:val="24"/>
        </w:rPr>
      </w:pPr>
      <w:r w:rsidRPr="00CB7838">
        <w:rPr>
          <w:sz w:val="24"/>
          <w:szCs w:val="24"/>
        </w:rPr>
        <w:t>STARS Cohorts have continued to outperform ALL other groups of students on campus, with success rates in MATH 101 ranging from 44% (Fall 2008) to 69% (Fall 2009)</w:t>
      </w:r>
    </w:p>
    <w:p w:rsidR="00A624F7" w:rsidRDefault="00A624F7" w:rsidP="00A624F7">
      <w:pPr>
        <w:rPr>
          <w:b/>
          <w:sz w:val="28"/>
          <w:szCs w:val="28"/>
        </w:rPr>
      </w:pPr>
      <w:r w:rsidRPr="00FD781B">
        <w:rPr>
          <w:b/>
          <w:sz w:val="24"/>
          <w:szCs w:val="24"/>
        </w:rPr>
        <w:t xml:space="preserve">Data from the STARS demonstrate STARS participants have </w:t>
      </w:r>
      <w:r w:rsidR="00A10095" w:rsidRPr="00A10095">
        <w:rPr>
          <w:b/>
          <w:sz w:val="24"/>
          <w:szCs w:val="24"/>
          <w:u w:val="single"/>
        </w:rPr>
        <w:t>HIGHER</w:t>
      </w:r>
      <w:r w:rsidRPr="00FD781B">
        <w:rPr>
          <w:b/>
          <w:sz w:val="24"/>
          <w:szCs w:val="24"/>
        </w:rPr>
        <w:t xml:space="preserve"> completion rates</w:t>
      </w:r>
      <w:r>
        <w:rPr>
          <w:b/>
          <w:sz w:val="24"/>
          <w:szCs w:val="24"/>
        </w:rPr>
        <w:t xml:space="preserve"> in developmental Mathematics 101 compared to general student population</w:t>
      </w:r>
      <w:r w:rsidRPr="00FD781B">
        <w:rPr>
          <w:b/>
          <w:sz w:val="24"/>
          <w:szCs w:val="24"/>
        </w:rPr>
        <w:t>.</w:t>
      </w:r>
      <w:r>
        <w:rPr>
          <w:b/>
          <w:sz w:val="28"/>
          <w:szCs w:val="28"/>
        </w:rPr>
        <w:t xml:space="preserve"> </w:t>
      </w:r>
    </w:p>
    <w:p w:rsidR="00A624F7" w:rsidRDefault="00A624F7" w:rsidP="009D4E6A">
      <w:pPr>
        <w:rPr>
          <w:b/>
          <w:sz w:val="28"/>
          <w:szCs w:val="28"/>
        </w:rPr>
      </w:pPr>
    </w:p>
    <w:p w:rsidR="009D4E6A" w:rsidRDefault="009D4E6A" w:rsidP="009D4E6A">
      <w:pPr>
        <w:rPr>
          <w:b/>
          <w:sz w:val="28"/>
          <w:szCs w:val="28"/>
        </w:rPr>
      </w:pPr>
      <w:r>
        <w:rPr>
          <w:b/>
          <w:sz w:val="28"/>
          <w:szCs w:val="28"/>
        </w:rPr>
        <w:t xml:space="preserve">Table 11:  </w:t>
      </w:r>
      <w:r w:rsidRPr="00591E5E">
        <w:rPr>
          <w:b/>
          <w:sz w:val="28"/>
          <w:szCs w:val="28"/>
        </w:rPr>
        <w:t>Successful Completion Rates</w:t>
      </w:r>
      <w:r>
        <w:rPr>
          <w:b/>
          <w:sz w:val="28"/>
          <w:szCs w:val="28"/>
        </w:rPr>
        <w:t xml:space="preserve"> for MATH 101</w:t>
      </w:r>
    </w:p>
    <w:tbl>
      <w:tblPr>
        <w:tblpPr w:leftFromText="180" w:rightFromText="180" w:vertAnchor="text" w:horzAnchor="margin" w:tblpY="29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8"/>
        <w:gridCol w:w="1803"/>
        <w:gridCol w:w="2307"/>
        <w:gridCol w:w="1659"/>
        <w:gridCol w:w="1659"/>
      </w:tblGrid>
      <w:tr w:rsidR="00A624F7" w:rsidRPr="003765C4" w:rsidTr="00A10095">
        <w:tc>
          <w:tcPr>
            <w:tcW w:w="2148" w:type="dxa"/>
            <w:tcBorders>
              <w:bottom w:val="single" w:sz="4" w:space="0" w:color="000000"/>
            </w:tcBorders>
          </w:tcPr>
          <w:p w:rsidR="00A624F7" w:rsidRPr="00BD22A2" w:rsidRDefault="00A624F7" w:rsidP="00A624F7">
            <w:pPr>
              <w:spacing w:after="0" w:line="240" w:lineRule="auto"/>
              <w:rPr>
                <w:b/>
                <w:sz w:val="28"/>
                <w:szCs w:val="28"/>
              </w:rPr>
            </w:pPr>
            <w:r w:rsidRPr="00BD22A2">
              <w:rPr>
                <w:b/>
                <w:sz w:val="28"/>
                <w:szCs w:val="28"/>
              </w:rPr>
              <w:t>Group</w:t>
            </w:r>
          </w:p>
        </w:tc>
        <w:tc>
          <w:tcPr>
            <w:tcW w:w="1803" w:type="dxa"/>
            <w:tcBorders>
              <w:bottom w:val="single" w:sz="4" w:space="0" w:color="000000"/>
            </w:tcBorders>
          </w:tcPr>
          <w:p w:rsidR="00A624F7" w:rsidRPr="0046504A" w:rsidRDefault="00A624F7" w:rsidP="00A624F7">
            <w:pPr>
              <w:spacing w:after="0" w:line="240" w:lineRule="auto"/>
              <w:rPr>
                <w:b/>
                <w:sz w:val="28"/>
                <w:szCs w:val="28"/>
              </w:rPr>
            </w:pPr>
            <w:r w:rsidRPr="0046504A">
              <w:rPr>
                <w:b/>
                <w:sz w:val="28"/>
                <w:szCs w:val="28"/>
              </w:rPr>
              <w:t>Fall 2008</w:t>
            </w:r>
            <w:r>
              <w:rPr>
                <w:b/>
                <w:sz w:val="28"/>
                <w:szCs w:val="28"/>
              </w:rPr>
              <w:t xml:space="preserve"> COHORT</w:t>
            </w:r>
          </w:p>
          <w:p w:rsidR="00A624F7" w:rsidRPr="0046504A" w:rsidRDefault="00A624F7" w:rsidP="00A624F7">
            <w:pPr>
              <w:spacing w:after="0" w:line="240" w:lineRule="auto"/>
              <w:rPr>
                <w:b/>
                <w:sz w:val="28"/>
                <w:szCs w:val="28"/>
              </w:rPr>
            </w:pPr>
            <w:r w:rsidRPr="0046504A">
              <w:rPr>
                <w:b/>
                <w:sz w:val="28"/>
                <w:szCs w:val="28"/>
              </w:rPr>
              <w:t xml:space="preserve">% SUCCESSFUL </w:t>
            </w:r>
          </w:p>
        </w:tc>
        <w:tc>
          <w:tcPr>
            <w:tcW w:w="2307" w:type="dxa"/>
            <w:tcBorders>
              <w:bottom w:val="single" w:sz="4" w:space="0" w:color="000000"/>
            </w:tcBorders>
          </w:tcPr>
          <w:p w:rsidR="00A624F7" w:rsidRPr="0046504A" w:rsidRDefault="00A624F7" w:rsidP="00A624F7">
            <w:pPr>
              <w:spacing w:after="0" w:line="240" w:lineRule="auto"/>
              <w:rPr>
                <w:b/>
                <w:sz w:val="28"/>
                <w:szCs w:val="28"/>
              </w:rPr>
            </w:pPr>
            <w:r w:rsidRPr="0046504A">
              <w:rPr>
                <w:b/>
                <w:sz w:val="28"/>
                <w:szCs w:val="28"/>
              </w:rPr>
              <w:t>Spring 2009</w:t>
            </w:r>
            <w:r>
              <w:rPr>
                <w:b/>
                <w:sz w:val="28"/>
                <w:szCs w:val="28"/>
              </w:rPr>
              <w:t xml:space="preserve"> COHORT</w:t>
            </w:r>
          </w:p>
          <w:p w:rsidR="00A624F7" w:rsidRPr="0046504A" w:rsidRDefault="00A624F7" w:rsidP="00A624F7">
            <w:pPr>
              <w:spacing w:after="0" w:line="240" w:lineRule="auto"/>
              <w:rPr>
                <w:b/>
                <w:sz w:val="28"/>
                <w:szCs w:val="28"/>
              </w:rPr>
            </w:pPr>
            <w:r w:rsidRPr="0046504A">
              <w:rPr>
                <w:b/>
                <w:sz w:val="28"/>
                <w:szCs w:val="28"/>
              </w:rPr>
              <w:t>% SUCCESSFUL</w:t>
            </w:r>
          </w:p>
        </w:tc>
        <w:tc>
          <w:tcPr>
            <w:tcW w:w="1659" w:type="dxa"/>
            <w:tcBorders>
              <w:bottom w:val="single" w:sz="4" w:space="0" w:color="000000"/>
            </w:tcBorders>
          </w:tcPr>
          <w:p w:rsidR="00A624F7" w:rsidRDefault="00A624F7" w:rsidP="00A624F7">
            <w:pPr>
              <w:spacing w:after="0" w:line="240" w:lineRule="auto"/>
              <w:rPr>
                <w:b/>
                <w:sz w:val="28"/>
                <w:szCs w:val="28"/>
              </w:rPr>
            </w:pPr>
            <w:r w:rsidRPr="0046504A">
              <w:rPr>
                <w:b/>
                <w:sz w:val="28"/>
                <w:szCs w:val="28"/>
              </w:rPr>
              <w:t>Fall 200</w:t>
            </w:r>
            <w:r>
              <w:rPr>
                <w:b/>
                <w:sz w:val="28"/>
                <w:szCs w:val="28"/>
              </w:rPr>
              <w:t>9</w:t>
            </w:r>
          </w:p>
          <w:p w:rsidR="00A624F7" w:rsidRPr="0046504A" w:rsidRDefault="00A624F7" w:rsidP="00A624F7">
            <w:pPr>
              <w:spacing w:after="0" w:line="240" w:lineRule="auto"/>
              <w:rPr>
                <w:b/>
                <w:sz w:val="28"/>
                <w:szCs w:val="28"/>
              </w:rPr>
            </w:pPr>
            <w:r>
              <w:rPr>
                <w:b/>
                <w:sz w:val="28"/>
                <w:szCs w:val="28"/>
              </w:rPr>
              <w:t>COHORT</w:t>
            </w:r>
          </w:p>
          <w:p w:rsidR="00A624F7" w:rsidRPr="0046504A" w:rsidRDefault="00A624F7" w:rsidP="00A624F7">
            <w:pPr>
              <w:spacing w:after="0" w:line="240" w:lineRule="auto"/>
              <w:rPr>
                <w:b/>
                <w:sz w:val="28"/>
                <w:szCs w:val="28"/>
              </w:rPr>
            </w:pPr>
            <w:r w:rsidRPr="0046504A">
              <w:rPr>
                <w:b/>
                <w:sz w:val="28"/>
                <w:szCs w:val="28"/>
              </w:rPr>
              <w:t xml:space="preserve">% SUCCESSFUL </w:t>
            </w:r>
          </w:p>
        </w:tc>
        <w:tc>
          <w:tcPr>
            <w:tcW w:w="1659" w:type="dxa"/>
            <w:tcBorders>
              <w:bottom w:val="single" w:sz="4" w:space="0" w:color="000000"/>
            </w:tcBorders>
          </w:tcPr>
          <w:p w:rsidR="00A624F7" w:rsidRPr="0046504A" w:rsidRDefault="00A624F7" w:rsidP="00A624F7">
            <w:pPr>
              <w:spacing w:after="0" w:line="240" w:lineRule="auto"/>
              <w:rPr>
                <w:b/>
                <w:sz w:val="28"/>
                <w:szCs w:val="28"/>
              </w:rPr>
            </w:pPr>
            <w:r w:rsidRPr="0046504A">
              <w:rPr>
                <w:b/>
                <w:sz w:val="28"/>
                <w:szCs w:val="28"/>
              </w:rPr>
              <w:t>Spring 20</w:t>
            </w:r>
            <w:r>
              <w:rPr>
                <w:b/>
                <w:sz w:val="28"/>
                <w:szCs w:val="28"/>
              </w:rPr>
              <w:t>10 COHORT</w:t>
            </w:r>
          </w:p>
          <w:p w:rsidR="00A624F7" w:rsidRPr="0046504A" w:rsidRDefault="00A624F7" w:rsidP="00A624F7">
            <w:pPr>
              <w:spacing w:after="0" w:line="240" w:lineRule="auto"/>
              <w:rPr>
                <w:b/>
                <w:sz w:val="28"/>
                <w:szCs w:val="28"/>
              </w:rPr>
            </w:pPr>
            <w:r w:rsidRPr="0046504A">
              <w:rPr>
                <w:b/>
                <w:sz w:val="28"/>
                <w:szCs w:val="28"/>
              </w:rPr>
              <w:t>% SUCCESSFUL</w:t>
            </w:r>
          </w:p>
        </w:tc>
      </w:tr>
      <w:tr w:rsidR="00A10095" w:rsidRPr="003765C4" w:rsidTr="00A10095">
        <w:tc>
          <w:tcPr>
            <w:tcW w:w="2148" w:type="dxa"/>
            <w:tcBorders>
              <w:bottom w:val="single" w:sz="4" w:space="0" w:color="000000"/>
            </w:tcBorders>
            <w:shd w:val="clear" w:color="auto" w:fill="00B050"/>
          </w:tcPr>
          <w:p w:rsidR="00A10095" w:rsidRPr="00BC68F8" w:rsidRDefault="00A10095" w:rsidP="00A10095">
            <w:pPr>
              <w:spacing w:after="0" w:line="240" w:lineRule="auto"/>
              <w:rPr>
                <w:b/>
                <w:sz w:val="28"/>
                <w:szCs w:val="28"/>
              </w:rPr>
            </w:pPr>
            <w:r w:rsidRPr="00BC68F8">
              <w:rPr>
                <w:b/>
                <w:sz w:val="28"/>
                <w:szCs w:val="28"/>
              </w:rPr>
              <w:t>Cohort</w:t>
            </w:r>
          </w:p>
        </w:tc>
        <w:tc>
          <w:tcPr>
            <w:tcW w:w="1803" w:type="dxa"/>
            <w:tcBorders>
              <w:bottom w:val="single" w:sz="4" w:space="0" w:color="000000"/>
            </w:tcBorders>
            <w:shd w:val="clear" w:color="auto" w:fill="00B050"/>
          </w:tcPr>
          <w:p w:rsidR="00A10095" w:rsidRPr="00A10095" w:rsidRDefault="00A10095" w:rsidP="00A10095">
            <w:pPr>
              <w:spacing w:after="0" w:line="240" w:lineRule="auto"/>
              <w:rPr>
                <w:b/>
                <w:sz w:val="36"/>
                <w:szCs w:val="36"/>
              </w:rPr>
            </w:pPr>
            <w:r w:rsidRPr="00A10095">
              <w:rPr>
                <w:b/>
                <w:sz w:val="36"/>
                <w:szCs w:val="36"/>
              </w:rPr>
              <w:t>44%</w:t>
            </w:r>
          </w:p>
        </w:tc>
        <w:tc>
          <w:tcPr>
            <w:tcW w:w="2307" w:type="dxa"/>
            <w:tcBorders>
              <w:bottom w:val="single" w:sz="4" w:space="0" w:color="000000"/>
            </w:tcBorders>
            <w:shd w:val="clear" w:color="auto" w:fill="00B050"/>
          </w:tcPr>
          <w:p w:rsidR="00A10095" w:rsidRPr="00A10095" w:rsidRDefault="00A10095" w:rsidP="00A10095">
            <w:pPr>
              <w:spacing w:after="0" w:line="240" w:lineRule="auto"/>
              <w:rPr>
                <w:b/>
                <w:sz w:val="36"/>
                <w:szCs w:val="36"/>
              </w:rPr>
            </w:pPr>
            <w:r w:rsidRPr="00A10095">
              <w:rPr>
                <w:b/>
                <w:sz w:val="36"/>
                <w:szCs w:val="36"/>
              </w:rPr>
              <w:t>39%</w:t>
            </w:r>
          </w:p>
        </w:tc>
        <w:tc>
          <w:tcPr>
            <w:tcW w:w="1659" w:type="dxa"/>
            <w:tcBorders>
              <w:bottom w:val="single" w:sz="4" w:space="0" w:color="000000"/>
            </w:tcBorders>
            <w:shd w:val="clear" w:color="auto" w:fill="00B050"/>
          </w:tcPr>
          <w:p w:rsidR="00A10095" w:rsidRPr="00A10095" w:rsidRDefault="00A10095" w:rsidP="00A10095">
            <w:pPr>
              <w:spacing w:after="0" w:line="240" w:lineRule="auto"/>
              <w:rPr>
                <w:b/>
                <w:sz w:val="36"/>
                <w:szCs w:val="36"/>
              </w:rPr>
            </w:pPr>
            <w:r w:rsidRPr="00A10095">
              <w:rPr>
                <w:b/>
                <w:sz w:val="36"/>
                <w:szCs w:val="36"/>
              </w:rPr>
              <w:t>69%</w:t>
            </w:r>
          </w:p>
        </w:tc>
        <w:tc>
          <w:tcPr>
            <w:tcW w:w="1659" w:type="dxa"/>
            <w:tcBorders>
              <w:bottom w:val="single" w:sz="4" w:space="0" w:color="000000"/>
            </w:tcBorders>
            <w:shd w:val="clear" w:color="auto" w:fill="00B050"/>
          </w:tcPr>
          <w:p w:rsidR="00A10095" w:rsidRPr="00A10095" w:rsidRDefault="00A10095" w:rsidP="00A10095">
            <w:pPr>
              <w:spacing w:after="0" w:line="240" w:lineRule="auto"/>
              <w:rPr>
                <w:b/>
                <w:sz w:val="36"/>
                <w:szCs w:val="36"/>
              </w:rPr>
            </w:pPr>
            <w:r w:rsidRPr="00A10095">
              <w:rPr>
                <w:b/>
                <w:sz w:val="36"/>
                <w:szCs w:val="36"/>
              </w:rPr>
              <w:t>50%</w:t>
            </w:r>
          </w:p>
        </w:tc>
      </w:tr>
      <w:tr w:rsidR="00A10095" w:rsidRPr="003765C4" w:rsidTr="00A10095">
        <w:tc>
          <w:tcPr>
            <w:tcW w:w="2148" w:type="dxa"/>
            <w:shd w:val="clear" w:color="auto" w:fill="FF0000"/>
          </w:tcPr>
          <w:p w:rsidR="00A10095" w:rsidRPr="00BD22A2" w:rsidRDefault="00A10095" w:rsidP="00A10095">
            <w:pPr>
              <w:spacing w:after="0" w:line="240" w:lineRule="auto"/>
              <w:rPr>
                <w:b/>
                <w:sz w:val="24"/>
                <w:szCs w:val="24"/>
              </w:rPr>
            </w:pPr>
            <w:r w:rsidRPr="00BD22A2">
              <w:rPr>
                <w:b/>
                <w:sz w:val="24"/>
                <w:szCs w:val="24"/>
              </w:rPr>
              <w:t>Control</w:t>
            </w:r>
          </w:p>
        </w:tc>
        <w:tc>
          <w:tcPr>
            <w:tcW w:w="1803" w:type="dxa"/>
            <w:shd w:val="clear" w:color="auto" w:fill="FF0000"/>
          </w:tcPr>
          <w:p w:rsidR="00A10095" w:rsidRPr="00BD22A2" w:rsidRDefault="00A10095" w:rsidP="00A10095">
            <w:pPr>
              <w:spacing w:after="0" w:line="240" w:lineRule="auto"/>
              <w:rPr>
                <w:b/>
                <w:sz w:val="24"/>
                <w:szCs w:val="24"/>
              </w:rPr>
            </w:pPr>
            <w:r w:rsidRPr="00BD22A2">
              <w:rPr>
                <w:b/>
                <w:sz w:val="24"/>
                <w:szCs w:val="24"/>
              </w:rPr>
              <w:t>39%</w:t>
            </w:r>
          </w:p>
        </w:tc>
        <w:tc>
          <w:tcPr>
            <w:tcW w:w="2307" w:type="dxa"/>
            <w:shd w:val="clear" w:color="auto" w:fill="FF0000"/>
          </w:tcPr>
          <w:p w:rsidR="00A10095" w:rsidRPr="00BD22A2" w:rsidRDefault="00A10095" w:rsidP="00A10095">
            <w:pPr>
              <w:spacing w:after="0" w:line="240" w:lineRule="auto"/>
              <w:rPr>
                <w:b/>
                <w:sz w:val="24"/>
                <w:szCs w:val="24"/>
              </w:rPr>
            </w:pPr>
            <w:r w:rsidRPr="00BD22A2">
              <w:rPr>
                <w:b/>
                <w:sz w:val="24"/>
                <w:szCs w:val="24"/>
              </w:rPr>
              <w:t>38%</w:t>
            </w:r>
          </w:p>
        </w:tc>
        <w:tc>
          <w:tcPr>
            <w:tcW w:w="1659" w:type="dxa"/>
            <w:shd w:val="clear" w:color="auto" w:fill="FF0000"/>
          </w:tcPr>
          <w:p w:rsidR="00A10095" w:rsidRPr="00BD22A2" w:rsidRDefault="00A10095" w:rsidP="00A10095">
            <w:pPr>
              <w:spacing w:after="0" w:line="240" w:lineRule="auto"/>
              <w:rPr>
                <w:b/>
                <w:sz w:val="24"/>
                <w:szCs w:val="24"/>
              </w:rPr>
            </w:pPr>
            <w:r>
              <w:rPr>
                <w:b/>
                <w:sz w:val="24"/>
                <w:szCs w:val="24"/>
              </w:rPr>
              <w:t>47%</w:t>
            </w:r>
          </w:p>
        </w:tc>
        <w:tc>
          <w:tcPr>
            <w:tcW w:w="1659" w:type="dxa"/>
            <w:shd w:val="clear" w:color="auto" w:fill="FF0000"/>
          </w:tcPr>
          <w:p w:rsidR="00A10095" w:rsidRPr="00BD22A2" w:rsidRDefault="00A10095" w:rsidP="00A10095">
            <w:pPr>
              <w:spacing w:after="0" w:line="240" w:lineRule="auto"/>
              <w:rPr>
                <w:b/>
                <w:sz w:val="24"/>
                <w:szCs w:val="24"/>
              </w:rPr>
            </w:pPr>
            <w:r>
              <w:rPr>
                <w:b/>
                <w:sz w:val="24"/>
                <w:szCs w:val="24"/>
              </w:rPr>
              <w:t>35%</w:t>
            </w:r>
          </w:p>
        </w:tc>
      </w:tr>
      <w:tr w:rsidR="00A10095" w:rsidRPr="003765C4" w:rsidTr="00A624F7">
        <w:tc>
          <w:tcPr>
            <w:tcW w:w="2148" w:type="dxa"/>
            <w:shd w:val="clear" w:color="auto" w:fill="FFFF00"/>
          </w:tcPr>
          <w:p w:rsidR="00A10095" w:rsidRPr="00BD22A2" w:rsidRDefault="00A10095" w:rsidP="00A10095">
            <w:pPr>
              <w:spacing w:after="0" w:line="240" w:lineRule="auto"/>
              <w:rPr>
                <w:b/>
                <w:sz w:val="24"/>
                <w:szCs w:val="24"/>
              </w:rPr>
            </w:pPr>
            <w:r w:rsidRPr="00BD22A2">
              <w:rPr>
                <w:b/>
                <w:sz w:val="24"/>
                <w:szCs w:val="24"/>
              </w:rPr>
              <w:t>BRCC</w:t>
            </w:r>
            <w:r>
              <w:rPr>
                <w:b/>
                <w:sz w:val="24"/>
                <w:szCs w:val="24"/>
              </w:rPr>
              <w:t xml:space="preserve"> - general student population</w:t>
            </w:r>
          </w:p>
        </w:tc>
        <w:tc>
          <w:tcPr>
            <w:tcW w:w="1803" w:type="dxa"/>
            <w:shd w:val="clear" w:color="auto" w:fill="FFFF00"/>
          </w:tcPr>
          <w:p w:rsidR="00A10095" w:rsidRPr="00BD22A2" w:rsidRDefault="00A10095" w:rsidP="00A10095">
            <w:pPr>
              <w:spacing w:after="0" w:line="240" w:lineRule="auto"/>
              <w:rPr>
                <w:b/>
                <w:sz w:val="24"/>
                <w:szCs w:val="24"/>
              </w:rPr>
            </w:pPr>
            <w:r w:rsidRPr="00BD22A2">
              <w:rPr>
                <w:b/>
                <w:sz w:val="24"/>
                <w:szCs w:val="24"/>
              </w:rPr>
              <w:t>39%</w:t>
            </w:r>
          </w:p>
        </w:tc>
        <w:tc>
          <w:tcPr>
            <w:tcW w:w="2307" w:type="dxa"/>
            <w:shd w:val="clear" w:color="auto" w:fill="FFFF00"/>
          </w:tcPr>
          <w:p w:rsidR="00A10095" w:rsidRPr="00BD22A2" w:rsidRDefault="00A10095" w:rsidP="00A10095">
            <w:pPr>
              <w:spacing w:after="0" w:line="240" w:lineRule="auto"/>
              <w:rPr>
                <w:b/>
                <w:sz w:val="24"/>
                <w:szCs w:val="24"/>
              </w:rPr>
            </w:pPr>
            <w:r>
              <w:rPr>
                <w:b/>
                <w:sz w:val="24"/>
                <w:szCs w:val="24"/>
              </w:rPr>
              <w:t>40</w:t>
            </w:r>
            <w:r w:rsidRPr="00BD22A2">
              <w:rPr>
                <w:b/>
                <w:sz w:val="24"/>
                <w:szCs w:val="24"/>
              </w:rPr>
              <w:t>%</w:t>
            </w:r>
          </w:p>
        </w:tc>
        <w:tc>
          <w:tcPr>
            <w:tcW w:w="1659" w:type="dxa"/>
            <w:shd w:val="clear" w:color="auto" w:fill="FFFF00"/>
          </w:tcPr>
          <w:p w:rsidR="00A10095" w:rsidRPr="00BD22A2" w:rsidRDefault="00A10095" w:rsidP="00A10095">
            <w:pPr>
              <w:spacing w:after="0" w:line="240" w:lineRule="auto"/>
              <w:rPr>
                <w:b/>
                <w:sz w:val="24"/>
                <w:szCs w:val="24"/>
              </w:rPr>
            </w:pPr>
            <w:r>
              <w:rPr>
                <w:b/>
                <w:sz w:val="24"/>
                <w:szCs w:val="24"/>
              </w:rPr>
              <w:t>42%</w:t>
            </w:r>
          </w:p>
        </w:tc>
        <w:tc>
          <w:tcPr>
            <w:tcW w:w="1659" w:type="dxa"/>
            <w:shd w:val="clear" w:color="auto" w:fill="FFFF00"/>
          </w:tcPr>
          <w:p w:rsidR="00A10095" w:rsidRPr="00BD22A2" w:rsidRDefault="00A10095" w:rsidP="00A10095">
            <w:pPr>
              <w:spacing w:after="0" w:line="240" w:lineRule="auto"/>
              <w:rPr>
                <w:b/>
                <w:sz w:val="24"/>
                <w:szCs w:val="24"/>
              </w:rPr>
            </w:pPr>
            <w:r>
              <w:rPr>
                <w:b/>
                <w:sz w:val="24"/>
                <w:szCs w:val="24"/>
              </w:rPr>
              <w:t>29%</w:t>
            </w:r>
          </w:p>
        </w:tc>
      </w:tr>
      <w:tr w:rsidR="00A10095" w:rsidRPr="003765C4" w:rsidTr="00A624F7">
        <w:trPr>
          <w:trHeight w:val="437"/>
        </w:trPr>
        <w:tc>
          <w:tcPr>
            <w:tcW w:w="2148" w:type="dxa"/>
            <w:shd w:val="clear" w:color="auto" w:fill="B8CCE4"/>
          </w:tcPr>
          <w:p w:rsidR="00A10095" w:rsidRPr="00BD22A2" w:rsidRDefault="00A10095" w:rsidP="00A10095">
            <w:pPr>
              <w:spacing w:after="0" w:line="240" w:lineRule="auto"/>
              <w:rPr>
                <w:b/>
                <w:sz w:val="24"/>
                <w:szCs w:val="24"/>
              </w:rPr>
            </w:pPr>
            <w:r w:rsidRPr="00BD22A2">
              <w:rPr>
                <w:b/>
                <w:sz w:val="24"/>
                <w:szCs w:val="24"/>
              </w:rPr>
              <w:t xml:space="preserve">BRCC </w:t>
            </w:r>
            <w:r>
              <w:rPr>
                <w:b/>
                <w:sz w:val="24"/>
                <w:szCs w:val="24"/>
              </w:rPr>
              <w:t>- first-time student</w:t>
            </w:r>
          </w:p>
        </w:tc>
        <w:tc>
          <w:tcPr>
            <w:tcW w:w="1803" w:type="dxa"/>
            <w:shd w:val="clear" w:color="auto" w:fill="B8CCE4"/>
          </w:tcPr>
          <w:p w:rsidR="00A10095" w:rsidRPr="00BD22A2" w:rsidRDefault="00A10095" w:rsidP="00A10095">
            <w:pPr>
              <w:spacing w:after="0" w:line="240" w:lineRule="auto"/>
              <w:rPr>
                <w:b/>
                <w:sz w:val="24"/>
                <w:szCs w:val="24"/>
              </w:rPr>
            </w:pPr>
            <w:r w:rsidRPr="00BD22A2">
              <w:rPr>
                <w:b/>
                <w:sz w:val="24"/>
                <w:szCs w:val="24"/>
              </w:rPr>
              <w:t>3</w:t>
            </w:r>
            <w:r>
              <w:rPr>
                <w:b/>
                <w:sz w:val="24"/>
                <w:szCs w:val="24"/>
              </w:rPr>
              <w:t>9</w:t>
            </w:r>
            <w:r w:rsidRPr="00BD22A2">
              <w:rPr>
                <w:b/>
                <w:sz w:val="24"/>
                <w:szCs w:val="24"/>
              </w:rPr>
              <w:t>%</w:t>
            </w:r>
          </w:p>
        </w:tc>
        <w:tc>
          <w:tcPr>
            <w:tcW w:w="2307" w:type="dxa"/>
            <w:shd w:val="clear" w:color="auto" w:fill="B8CCE4"/>
          </w:tcPr>
          <w:p w:rsidR="00A10095" w:rsidRPr="00BD22A2" w:rsidRDefault="00A10095" w:rsidP="00A10095">
            <w:pPr>
              <w:spacing w:after="0" w:line="240" w:lineRule="auto"/>
              <w:rPr>
                <w:b/>
                <w:sz w:val="24"/>
                <w:szCs w:val="24"/>
              </w:rPr>
            </w:pPr>
            <w:r w:rsidRPr="00BD22A2">
              <w:rPr>
                <w:b/>
                <w:sz w:val="24"/>
                <w:szCs w:val="24"/>
              </w:rPr>
              <w:t>3</w:t>
            </w:r>
            <w:r>
              <w:rPr>
                <w:b/>
                <w:sz w:val="24"/>
                <w:szCs w:val="24"/>
              </w:rPr>
              <w:t>2</w:t>
            </w:r>
            <w:r w:rsidRPr="00BD22A2">
              <w:rPr>
                <w:b/>
                <w:sz w:val="24"/>
                <w:szCs w:val="24"/>
              </w:rPr>
              <w:t>%</w:t>
            </w:r>
          </w:p>
        </w:tc>
        <w:tc>
          <w:tcPr>
            <w:tcW w:w="1659" w:type="dxa"/>
            <w:shd w:val="clear" w:color="auto" w:fill="B8CCE4"/>
          </w:tcPr>
          <w:p w:rsidR="00A10095" w:rsidRPr="00BD22A2" w:rsidRDefault="00A10095" w:rsidP="00A10095">
            <w:pPr>
              <w:spacing w:after="0" w:line="240" w:lineRule="auto"/>
              <w:rPr>
                <w:b/>
                <w:sz w:val="24"/>
                <w:szCs w:val="24"/>
              </w:rPr>
            </w:pPr>
            <w:r>
              <w:rPr>
                <w:b/>
                <w:sz w:val="24"/>
                <w:szCs w:val="24"/>
              </w:rPr>
              <w:t>38%</w:t>
            </w:r>
          </w:p>
        </w:tc>
        <w:tc>
          <w:tcPr>
            <w:tcW w:w="1659" w:type="dxa"/>
            <w:shd w:val="clear" w:color="auto" w:fill="B8CCE4"/>
          </w:tcPr>
          <w:p w:rsidR="00A10095" w:rsidRPr="00BD22A2" w:rsidRDefault="00A10095" w:rsidP="00A10095">
            <w:pPr>
              <w:spacing w:after="0" w:line="240" w:lineRule="auto"/>
              <w:rPr>
                <w:b/>
                <w:sz w:val="24"/>
                <w:szCs w:val="24"/>
              </w:rPr>
            </w:pPr>
            <w:r>
              <w:rPr>
                <w:b/>
                <w:sz w:val="24"/>
                <w:szCs w:val="24"/>
              </w:rPr>
              <w:t>26%</w:t>
            </w:r>
          </w:p>
        </w:tc>
      </w:tr>
      <w:tr w:rsidR="00A10095" w:rsidRPr="003765C4" w:rsidTr="00A624F7">
        <w:trPr>
          <w:trHeight w:val="437"/>
        </w:trPr>
        <w:tc>
          <w:tcPr>
            <w:tcW w:w="2148" w:type="dxa"/>
            <w:shd w:val="clear" w:color="auto" w:fill="5F497A" w:themeFill="accent4" w:themeFillShade="BF"/>
          </w:tcPr>
          <w:p w:rsidR="00A10095" w:rsidRPr="00BD22A2" w:rsidRDefault="00A10095" w:rsidP="00A10095">
            <w:pPr>
              <w:spacing w:after="0" w:line="240" w:lineRule="auto"/>
              <w:rPr>
                <w:b/>
                <w:sz w:val="24"/>
                <w:szCs w:val="24"/>
              </w:rPr>
            </w:pPr>
            <w:r w:rsidRPr="00BD22A2">
              <w:rPr>
                <w:b/>
                <w:sz w:val="24"/>
                <w:szCs w:val="24"/>
              </w:rPr>
              <w:t xml:space="preserve">BRCC </w:t>
            </w:r>
            <w:r>
              <w:rPr>
                <w:b/>
                <w:sz w:val="24"/>
                <w:szCs w:val="24"/>
              </w:rPr>
              <w:t>- m</w:t>
            </w:r>
            <w:r w:rsidRPr="00BD22A2">
              <w:rPr>
                <w:b/>
                <w:sz w:val="24"/>
                <w:szCs w:val="24"/>
              </w:rPr>
              <w:t xml:space="preserve">inority </w:t>
            </w:r>
            <w:r>
              <w:rPr>
                <w:b/>
                <w:sz w:val="24"/>
                <w:szCs w:val="24"/>
              </w:rPr>
              <w:t>f</w:t>
            </w:r>
            <w:r w:rsidRPr="00BD22A2">
              <w:rPr>
                <w:b/>
                <w:sz w:val="24"/>
                <w:szCs w:val="24"/>
              </w:rPr>
              <w:t>irst-</w:t>
            </w:r>
            <w:r>
              <w:rPr>
                <w:b/>
                <w:sz w:val="24"/>
                <w:szCs w:val="24"/>
              </w:rPr>
              <w:t>t</w:t>
            </w:r>
            <w:r w:rsidRPr="00BD22A2">
              <w:rPr>
                <w:b/>
                <w:sz w:val="24"/>
                <w:szCs w:val="24"/>
              </w:rPr>
              <w:t xml:space="preserve">ime </w:t>
            </w:r>
            <w:r>
              <w:rPr>
                <w:b/>
                <w:sz w:val="24"/>
                <w:szCs w:val="24"/>
              </w:rPr>
              <w:t>student</w:t>
            </w:r>
          </w:p>
        </w:tc>
        <w:tc>
          <w:tcPr>
            <w:tcW w:w="1803" w:type="dxa"/>
            <w:shd w:val="clear" w:color="auto" w:fill="5F497A" w:themeFill="accent4" w:themeFillShade="BF"/>
          </w:tcPr>
          <w:p w:rsidR="00A10095" w:rsidRPr="00BD22A2" w:rsidRDefault="00A10095" w:rsidP="00A10095">
            <w:pPr>
              <w:spacing w:after="0" w:line="240" w:lineRule="auto"/>
              <w:rPr>
                <w:b/>
                <w:sz w:val="24"/>
                <w:szCs w:val="24"/>
              </w:rPr>
            </w:pPr>
            <w:r>
              <w:rPr>
                <w:b/>
                <w:sz w:val="24"/>
                <w:szCs w:val="24"/>
              </w:rPr>
              <w:t>35</w:t>
            </w:r>
            <w:r w:rsidRPr="00BD22A2">
              <w:rPr>
                <w:b/>
                <w:sz w:val="24"/>
                <w:szCs w:val="24"/>
              </w:rPr>
              <w:t>%</w:t>
            </w:r>
          </w:p>
        </w:tc>
        <w:tc>
          <w:tcPr>
            <w:tcW w:w="2307" w:type="dxa"/>
            <w:shd w:val="clear" w:color="auto" w:fill="5F497A" w:themeFill="accent4" w:themeFillShade="BF"/>
          </w:tcPr>
          <w:p w:rsidR="00A10095" w:rsidRPr="00BD22A2" w:rsidRDefault="00A10095" w:rsidP="00A10095">
            <w:pPr>
              <w:spacing w:after="0" w:line="240" w:lineRule="auto"/>
              <w:rPr>
                <w:b/>
                <w:sz w:val="24"/>
                <w:szCs w:val="24"/>
              </w:rPr>
            </w:pPr>
            <w:r w:rsidRPr="00BD22A2">
              <w:rPr>
                <w:b/>
                <w:sz w:val="24"/>
                <w:szCs w:val="24"/>
              </w:rPr>
              <w:t>3</w:t>
            </w:r>
            <w:r>
              <w:rPr>
                <w:b/>
                <w:sz w:val="24"/>
                <w:szCs w:val="24"/>
              </w:rPr>
              <w:t>4</w:t>
            </w:r>
            <w:r w:rsidRPr="00BD22A2">
              <w:rPr>
                <w:b/>
                <w:sz w:val="24"/>
                <w:szCs w:val="24"/>
              </w:rPr>
              <w:t>%</w:t>
            </w:r>
          </w:p>
        </w:tc>
        <w:tc>
          <w:tcPr>
            <w:tcW w:w="1659" w:type="dxa"/>
            <w:shd w:val="clear" w:color="auto" w:fill="5F497A" w:themeFill="accent4" w:themeFillShade="BF"/>
          </w:tcPr>
          <w:p w:rsidR="00A10095" w:rsidRPr="00BD22A2" w:rsidRDefault="00A10095" w:rsidP="00A10095">
            <w:pPr>
              <w:spacing w:after="0" w:line="240" w:lineRule="auto"/>
              <w:rPr>
                <w:b/>
                <w:sz w:val="24"/>
                <w:szCs w:val="24"/>
              </w:rPr>
            </w:pPr>
            <w:r>
              <w:rPr>
                <w:b/>
                <w:sz w:val="24"/>
                <w:szCs w:val="24"/>
              </w:rPr>
              <w:t>33%</w:t>
            </w:r>
          </w:p>
        </w:tc>
        <w:tc>
          <w:tcPr>
            <w:tcW w:w="1659" w:type="dxa"/>
            <w:shd w:val="clear" w:color="auto" w:fill="5F497A" w:themeFill="accent4" w:themeFillShade="BF"/>
          </w:tcPr>
          <w:p w:rsidR="00A10095" w:rsidRPr="00BD22A2" w:rsidRDefault="00A10095" w:rsidP="00A10095">
            <w:pPr>
              <w:spacing w:after="0" w:line="240" w:lineRule="auto"/>
              <w:rPr>
                <w:b/>
                <w:sz w:val="24"/>
                <w:szCs w:val="24"/>
              </w:rPr>
            </w:pPr>
            <w:r>
              <w:rPr>
                <w:b/>
                <w:sz w:val="24"/>
                <w:szCs w:val="24"/>
              </w:rPr>
              <w:t>30%</w:t>
            </w:r>
          </w:p>
        </w:tc>
      </w:tr>
    </w:tbl>
    <w:p w:rsidR="009D4E6A" w:rsidRDefault="009D4E6A" w:rsidP="009D4E6A">
      <w:pPr>
        <w:rPr>
          <w:b/>
          <w:sz w:val="24"/>
          <w:szCs w:val="24"/>
        </w:rPr>
      </w:pPr>
    </w:p>
    <w:p w:rsidR="00283439" w:rsidRPr="007763B8" w:rsidRDefault="00283439" w:rsidP="00283439">
      <w:pPr>
        <w:rPr>
          <w:b/>
          <w:sz w:val="28"/>
          <w:szCs w:val="28"/>
        </w:rPr>
      </w:pPr>
      <w:r w:rsidRPr="007763B8">
        <w:rPr>
          <w:b/>
          <w:sz w:val="28"/>
          <w:szCs w:val="28"/>
        </w:rPr>
        <w:t>STAR</w:t>
      </w:r>
      <w:r w:rsidR="00F76F2E">
        <w:rPr>
          <w:b/>
          <w:sz w:val="28"/>
          <w:szCs w:val="28"/>
        </w:rPr>
        <w:t>S</w:t>
      </w:r>
      <w:r w:rsidRPr="007763B8">
        <w:rPr>
          <w:b/>
          <w:sz w:val="28"/>
          <w:szCs w:val="28"/>
        </w:rPr>
        <w:t xml:space="preserve"> Findings</w:t>
      </w:r>
    </w:p>
    <w:p w:rsidR="00283439" w:rsidRPr="00A624F7" w:rsidRDefault="00A624F7" w:rsidP="00A624F7">
      <w:pPr>
        <w:pStyle w:val="ListParagraph"/>
        <w:numPr>
          <w:ilvl w:val="0"/>
          <w:numId w:val="11"/>
        </w:numPr>
        <w:rPr>
          <w:sz w:val="24"/>
          <w:szCs w:val="24"/>
        </w:rPr>
      </w:pPr>
      <w:r w:rsidRPr="00A624F7">
        <w:rPr>
          <w:b/>
          <w:sz w:val="24"/>
          <w:szCs w:val="24"/>
        </w:rPr>
        <w:t>Fall 2008 cohort-</w:t>
      </w:r>
      <w:r>
        <w:rPr>
          <w:sz w:val="24"/>
          <w:szCs w:val="24"/>
        </w:rPr>
        <w:t xml:space="preserve"> </w:t>
      </w:r>
      <w:r w:rsidR="00283439" w:rsidRPr="00A624F7">
        <w:rPr>
          <w:sz w:val="24"/>
          <w:szCs w:val="24"/>
        </w:rPr>
        <w:t>Of the 1</w:t>
      </w:r>
      <w:r w:rsidR="00217677" w:rsidRPr="00A624F7">
        <w:rPr>
          <w:sz w:val="24"/>
          <w:szCs w:val="24"/>
        </w:rPr>
        <w:t>6</w:t>
      </w:r>
      <w:r w:rsidR="00283439" w:rsidRPr="00A624F7">
        <w:rPr>
          <w:sz w:val="24"/>
          <w:szCs w:val="24"/>
        </w:rPr>
        <w:t xml:space="preserve"> students </w:t>
      </w:r>
      <w:r w:rsidR="00EC1B0A" w:rsidRPr="00A624F7">
        <w:rPr>
          <w:sz w:val="24"/>
          <w:szCs w:val="24"/>
        </w:rPr>
        <w:t>enrolled in</w:t>
      </w:r>
      <w:r w:rsidR="00283439" w:rsidRPr="00A624F7">
        <w:rPr>
          <w:sz w:val="24"/>
          <w:szCs w:val="24"/>
        </w:rPr>
        <w:t xml:space="preserve"> Math </w:t>
      </w:r>
      <w:r w:rsidR="00217677" w:rsidRPr="00A624F7">
        <w:rPr>
          <w:sz w:val="24"/>
          <w:szCs w:val="24"/>
        </w:rPr>
        <w:t>101</w:t>
      </w:r>
      <w:r w:rsidR="00283439" w:rsidRPr="00A624F7">
        <w:rPr>
          <w:sz w:val="24"/>
          <w:szCs w:val="24"/>
        </w:rPr>
        <w:t xml:space="preserve"> in Fall 2008 cohort, </w:t>
      </w:r>
      <w:r w:rsidR="00B43A09" w:rsidRPr="00A624F7">
        <w:rPr>
          <w:sz w:val="24"/>
          <w:szCs w:val="24"/>
        </w:rPr>
        <w:t>44%</w:t>
      </w:r>
      <w:r w:rsidR="00283439" w:rsidRPr="00A624F7">
        <w:rPr>
          <w:sz w:val="24"/>
          <w:szCs w:val="24"/>
        </w:rPr>
        <w:t xml:space="preserve"> successfully completed the course with a “C” or better, as opposed to </w:t>
      </w:r>
      <w:r w:rsidR="00A6624E" w:rsidRPr="00A624F7">
        <w:rPr>
          <w:sz w:val="24"/>
          <w:szCs w:val="24"/>
        </w:rPr>
        <w:t>39%</w:t>
      </w:r>
      <w:r w:rsidR="00283439" w:rsidRPr="00A624F7">
        <w:rPr>
          <w:sz w:val="24"/>
          <w:szCs w:val="24"/>
        </w:rPr>
        <w:t xml:space="preserve"> of the Fall 2008 control group. </w:t>
      </w:r>
    </w:p>
    <w:p w:rsidR="00283439" w:rsidRPr="00A624F7" w:rsidRDefault="00A624F7" w:rsidP="00A624F7">
      <w:pPr>
        <w:pStyle w:val="ListParagraph"/>
        <w:numPr>
          <w:ilvl w:val="0"/>
          <w:numId w:val="11"/>
        </w:numPr>
        <w:rPr>
          <w:sz w:val="24"/>
          <w:szCs w:val="24"/>
        </w:rPr>
      </w:pPr>
      <w:r w:rsidRPr="00A624F7">
        <w:rPr>
          <w:b/>
          <w:sz w:val="24"/>
          <w:szCs w:val="24"/>
        </w:rPr>
        <w:t>Spring 2009 cohort</w:t>
      </w:r>
      <w:r>
        <w:rPr>
          <w:sz w:val="24"/>
          <w:szCs w:val="24"/>
        </w:rPr>
        <w:t xml:space="preserve">- </w:t>
      </w:r>
      <w:r w:rsidR="00EF0943" w:rsidRPr="00A624F7">
        <w:rPr>
          <w:sz w:val="24"/>
          <w:szCs w:val="24"/>
        </w:rPr>
        <w:t xml:space="preserve">Of the 14 students enrolled in Math 101 Spring 2009 cohort, 39% successfully completed the course with a “C” or better, as opposed to 38% of the Spring 2009 control group. </w:t>
      </w:r>
    </w:p>
    <w:p w:rsidR="00BC68F8" w:rsidRPr="00A624F7" w:rsidRDefault="00A624F7" w:rsidP="00A624F7">
      <w:pPr>
        <w:pStyle w:val="ListParagraph"/>
        <w:numPr>
          <w:ilvl w:val="0"/>
          <w:numId w:val="11"/>
        </w:numPr>
        <w:rPr>
          <w:sz w:val="24"/>
          <w:szCs w:val="24"/>
        </w:rPr>
      </w:pPr>
      <w:r w:rsidRPr="00A624F7">
        <w:rPr>
          <w:b/>
          <w:sz w:val="24"/>
          <w:szCs w:val="24"/>
        </w:rPr>
        <w:t>Fall 2009 cohort</w:t>
      </w:r>
      <w:r>
        <w:rPr>
          <w:sz w:val="24"/>
          <w:szCs w:val="24"/>
        </w:rPr>
        <w:t>-</w:t>
      </w:r>
      <w:r w:rsidR="00BC68F8" w:rsidRPr="00A624F7">
        <w:rPr>
          <w:sz w:val="24"/>
          <w:szCs w:val="24"/>
        </w:rPr>
        <w:t xml:space="preserve">Of the 29 students enrolled in Math 101 Fall 2009 cohort, </w:t>
      </w:r>
      <w:r w:rsidRPr="00A624F7">
        <w:rPr>
          <w:sz w:val="24"/>
          <w:szCs w:val="24"/>
        </w:rPr>
        <w:t>6</w:t>
      </w:r>
      <w:r w:rsidR="00BC68F8" w:rsidRPr="00A624F7">
        <w:rPr>
          <w:sz w:val="24"/>
          <w:szCs w:val="24"/>
        </w:rPr>
        <w:t xml:space="preserve">9% successfully completed the course with a “C” or better, as opposed to </w:t>
      </w:r>
      <w:r w:rsidRPr="00A624F7">
        <w:rPr>
          <w:sz w:val="24"/>
          <w:szCs w:val="24"/>
        </w:rPr>
        <w:t>47</w:t>
      </w:r>
      <w:r w:rsidR="00BC68F8" w:rsidRPr="00A624F7">
        <w:rPr>
          <w:sz w:val="24"/>
          <w:szCs w:val="24"/>
        </w:rPr>
        <w:t xml:space="preserve">% of the </w:t>
      </w:r>
      <w:r w:rsidRPr="00A624F7">
        <w:rPr>
          <w:sz w:val="24"/>
          <w:szCs w:val="24"/>
        </w:rPr>
        <w:t xml:space="preserve">Fall </w:t>
      </w:r>
      <w:r w:rsidR="00BC68F8" w:rsidRPr="00A624F7">
        <w:rPr>
          <w:sz w:val="24"/>
          <w:szCs w:val="24"/>
        </w:rPr>
        <w:t xml:space="preserve">2009 control group. </w:t>
      </w:r>
    </w:p>
    <w:p w:rsidR="00A624F7" w:rsidRPr="00A624F7" w:rsidRDefault="00A624F7" w:rsidP="00A624F7">
      <w:pPr>
        <w:pStyle w:val="ListParagraph"/>
        <w:numPr>
          <w:ilvl w:val="0"/>
          <w:numId w:val="11"/>
        </w:numPr>
        <w:rPr>
          <w:sz w:val="24"/>
          <w:szCs w:val="24"/>
        </w:rPr>
      </w:pPr>
      <w:r w:rsidRPr="00A624F7">
        <w:rPr>
          <w:b/>
          <w:sz w:val="24"/>
          <w:szCs w:val="24"/>
        </w:rPr>
        <w:t>Spring 2010 cohort</w:t>
      </w:r>
      <w:r>
        <w:rPr>
          <w:sz w:val="24"/>
          <w:szCs w:val="24"/>
        </w:rPr>
        <w:t xml:space="preserve">- </w:t>
      </w:r>
      <w:r w:rsidRPr="00A624F7">
        <w:rPr>
          <w:sz w:val="24"/>
          <w:szCs w:val="24"/>
        </w:rPr>
        <w:t xml:space="preserve">Of the 16 students enrolled in Math 101 Spring 2010 cohort, 50% successfully completed the course with a “C” or better, as opposed to 35% of the Spring 2009 control group. </w:t>
      </w:r>
    </w:p>
    <w:p w:rsidR="00BC68F8" w:rsidRDefault="00BC68F8" w:rsidP="00283439">
      <w:pPr>
        <w:rPr>
          <w:sz w:val="24"/>
          <w:szCs w:val="24"/>
        </w:rPr>
      </w:pPr>
    </w:p>
    <w:p w:rsidR="009D4E6A" w:rsidRDefault="009D4E6A" w:rsidP="00591E5E">
      <w:pPr>
        <w:rPr>
          <w:rFonts w:asciiTheme="minorHAnsi" w:hAnsiTheme="minorHAnsi"/>
          <w:b/>
          <w:i/>
          <w:sz w:val="28"/>
          <w:szCs w:val="28"/>
        </w:rPr>
      </w:pPr>
    </w:p>
    <w:p w:rsidR="009D4E6A" w:rsidRPr="005A65A2" w:rsidRDefault="009D4E6A" w:rsidP="009D4E6A">
      <w:pPr>
        <w:rPr>
          <w:b/>
          <w:i/>
          <w:color w:val="000000" w:themeColor="text1"/>
          <w:sz w:val="24"/>
          <w:szCs w:val="24"/>
        </w:rPr>
      </w:pPr>
      <w:r w:rsidRPr="00BD0675">
        <w:rPr>
          <w:b/>
          <w:i/>
          <w:color w:val="000000" w:themeColor="text1"/>
          <w:sz w:val="24"/>
          <w:szCs w:val="24"/>
        </w:rPr>
        <w:t xml:space="preserve">Successful Completion of </w:t>
      </w:r>
      <w:r>
        <w:rPr>
          <w:b/>
          <w:i/>
          <w:color w:val="000000" w:themeColor="text1"/>
          <w:sz w:val="24"/>
          <w:szCs w:val="24"/>
        </w:rPr>
        <w:t xml:space="preserve">College Level </w:t>
      </w:r>
      <w:r w:rsidR="00CB7838">
        <w:rPr>
          <w:b/>
          <w:i/>
          <w:color w:val="000000" w:themeColor="text1"/>
          <w:sz w:val="24"/>
          <w:szCs w:val="24"/>
        </w:rPr>
        <w:t>Courses</w:t>
      </w:r>
      <w:r w:rsidRPr="005A65A2">
        <w:rPr>
          <w:b/>
          <w:i/>
          <w:color w:val="000000" w:themeColor="text1"/>
          <w:sz w:val="24"/>
          <w:szCs w:val="24"/>
        </w:rPr>
        <w:t xml:space="preserve"> </w:t>
      </w:r>
      <w:r>
        <w:rPr>
          <w:b/>
          <w:i/>
          <w:color w:val="000000" w:themeColor="text1"/>
          <w:sz w:val="24"/>
          <w:szCs w:val="24"/>
        </w:rPr>
        <w:t xml:space="preserve">(by the </w:t>
      </w:r>
      <w:r w:rsidRPr="00BD0675">
        <w:rPr>
          <w:b/>
          <w:i/>
          <w:color w:val="000000" w:themeColor="text1"/>
          <w:sz w:val="32"/>
          <w:szCs w:val="32"/>
          <w:u w:val="single"/>
        </w:rPr>
        <w:t>end of the initial term</w:t>
      </w:r>
      <w:r>
        <w:rPr>
          <w:b/>
          <w:i/>
          <w:color w:val="000000" w:themeColor="text1"/>
          <w:sz w:val="24"/>
          <w:szCs w:val="24"/>
        </w:rPr>
        <w:t>)</w:t>
      </w:r>
    </w:p>
    <w:p w:rsidR="009D4E6A" w:rsidRPr="00E51C3B" w:rsidRDefault="009D4E6A" w:rsidP="009D4E6A">
      <w:pPr>
        <w:pStyle w:val="ListParagraph"/>
        <w:numPr>
          <w:ilvl w:val="0"/>
          <w:numId w:val="8"/>
        </w:numPr>
        <w:rPr>
          <w:sz w:val="24"/>
          <w:szCs w:val="24"/>
        </w:rPr>
      </w:pPr>
      <w:r w:rsidRPr="00E51C3B">
        <w:rPr>
          <w:b/>
          <w:sz w:val="24"/>
          <w:szCs w:val="24"/>
        </w:rPr>
        <w:t>Fall 2008 Cohort-</w:t>
      </w:r>
      <w:r>
        <w:rPr>
          <w:sz w:val="24"/>
          <w:szCs w:val="24"/>
        </w:rPr>
        <w:t xml:space="preserve"> </w:t>
      </w:r>
      <w:r w:rsidRPr="00E51C3B">
        <w:rPr>
          <w:sz w:val="24"/>
          <w:szCs w:val="24"/>
        </w:rPr>
        <w:t xml:space="preserve">Of the Fall 2008 cohort, 33% of those enrolled in college-level courses successfully completed </w:t>
      </w:r>
      <w:r w:rsidRPr="00E51C3B">
        <w:rPr>
          <w:sz w:val="24"/>
          <w:szCs w:val="24"/>
          <w:u w:val="single"/>
        </w:rPr>
        <w:t>all</w:t>
      </w:r>
      <w:r w:rsidRPr="00E51C3B">
        <w:rPr>
          <w:sz w:val="24"/>
          <w:szCs w:val="24"/>
        </w:rPr>
        <w:t xml:space="preserve"> college-level courses </w:t>
      </w:r>
      <w:r w:rsidRPr="00E51C3B">
        <w:rPr>
          <w:b/>
          <w:i/>
          <w:sz w:val="24"/>
          <w:szCs w:val="24"/>
        </w:rPr>
        <w:t xml:space="preserve">by end of the initial term, </w:t>
      </w:r>
      <w:r w:rsidRPr="00E51C3B">
        <w:rPr>
          <w:i/>
          <w:sz w:val="24"/>
          <w:szCs w:val="24"/>
        </w:rPr>
        <w:t>as opposed to 27% in the control group</w:t>
      </w:r>
      <w:r w:rsidRPr="00E51C3B">
        <w:rPr>
          <w:sz w:val="24"/>
          <w:szCs w:val="24"/>
        </w:rPr>
        <w:t>.</w:t>
      </w:r>
    </w:p>
    <w:p w:rsidR="009D4E6A" w:rsidRDefault="009D4E6A" w:rsidP="009D4E6A">
      <w:pPr>
        <w:pStyle w:val="ListParagraph"/>
        <w:numPr>
          <w:ilvl w:val="0"/>
          <w:numId w:val="8"/>
        </w:numPr>
        <w:rPr>
          <w:sz w:val="24"/>
          <w:szCs w:val="24"/>
        </w:rPr>
      </w:pPr>
      <w:r w:rsidRPr="00E51C3B">
        <w:rPr>
          <w:b/>
          <w:sz w:val="24"/>
          <w:szCs w:val="24"/>
        </w:rPr>
        <w:t>Spring 2009 Cohort-</w:t>
      </w:r>
      <w:r>
        <w:rPr>
          <w:sz w:val="24"/>
          <w:szCs w:val="24"/>
        </w:rPr>
        <w:t xml:space="preserve"> </w:t>
      </w:r>
      <w:r w:rsidRPr="00E51C3B">
        <w:rPr>
          <w:sz w:val="24"/>
          <w:szCs w:val="24"/>
        </w:rPr>
        <w:t xml:space="preserve">Of the Spring 2009 cohort, 30% of those enrolled in college-level courses successfully completed </w:t>
      </w:r>
      <w:r w:rsidRPr="00E51C3B">
        <w:rPr>
          <w:sz w:val="24"/>
          <w:szCs w:val="24"/>
          <w:u w:val="single"/>
        </w:rPr>
        <w:t xml:space="preserve">all </w:t>
      </w:r>
      <w:r w:rsidRPr="00E51C3B">
        <w:rPr>
          <w:sz w:val="24"/>
          <w:szCs w:val="24"/>
        </w:rPr>
        <w:t xml:space="preserve">college- level courses </w:t>
      </w:r>
      <w:r w:rsidRPr="00E51C3B">
        <w:rPr>
          <w:b/>
          <w:i/>
          <w:sz w:val="24"/>
          <w:szCs w:val="24"/>
        </w:rPr>
        <w:t xml:space="preserve">by end of the initial term.  </w:t>
      </w:r>
      <w:r w:rsidRPr="00E51C3B">
        <w:rPr>
          <w:sz w:val="24"/>
          <w:szCs w:val="24"/>
        </w:rPr>
        <w:t xml:space="preserve">But the Spring 2009 control group had a slightly higher rate of 35%. </w:t>
      </w:r>
    </w:p>
    <w:p w:rsidR="00CB7838" w:rsidRPr="00E51C3B" w:rsidRDefault="00CB7838" w:rsidP="00CB7838">
      <w:pPr>
        <w:pStyle w:val="ListParagraph"/>
        <w:numPr>
          <w:ilvl w:val="0"/>
          <w:numId w:val="8"/>
        </w:numPr>
        <w:rPr>
          <w:sz w:val="24"/>
          <w:szCs w:val="24"/>
        </w:rPr>
      </w:pPr>
      <w:r w:rsidRPr="00E51C3B">
        <w:rPr>
          <w:b/>
          <w:sz w:val="24"/>
          <w:szCs w:val="24"/>
        </w:rPr>
        <w:t>Fall 200</w:t>
      </w:r>
      <w:r>
        <w:rPr>
          <w:b/>
          <w:sz w:val="24"/>
          <w:szCs w:val="24"/>
        </w:rPr>
        <w:t>9</w:t>
      </w:r>
      <w:r w:rsidRPr="00E51C3B">
        <w:rPr>
          <w:b/>
          <w:sz w:val="24"/>
          <w:szCs w:val="24"/>
        </w:rPr>
        <w:t xml:space="preserve"> Cohort-</w:t>
      </w:r>
      <w:r>
        <w:rPr>
          <w:sz w:val="24"/>
          <w:szCs w:val="24"/>
        </w:rPr>
        <w:t xml:space="preserve"> </w:t>
      </w:r>
      <w:r w:rsidRPr="00E51C3B">
        <w:rPr>
          <w:sz w:val="24"/>
          <w:szCs w:val="24"/>
        </w:rPr>
        <w:t xml:space="preserve">Of the </w:t>
      </w:r>
      <w:r w:rsidRPr="006755E4">
        <w:rPr>
          <w:sz w:val="24"/>
          <w:szCs w:val="24"/>
        </w:rPr>
        <w:t>Fall 200</w:t>
      </w:r>
      <w:r w:rsidR="00743519" w:rsidRPr="006755E4">
        <w:rPr>
          <w:sz w:val="24"/>
          <w:szCs w:val="24"/>
        </w:rPr>
        <w:t>9</w:t>
      </w:r>
      <w:r w:rsidRPr="006755E4">
        <w:rPr>
          <w:sz w:val="24"/>
          <w:szCs w:val="24"/>
        </w:rPr>
        <w:t xml:space="preserve"> cohort, </w:t>
      </w:r>
      <w:r w:rsidR="00664F15" w:rsidRPr="006755E4">
        <w:rPr>
          <w:sz w:val="24"/>
          <w:szCs w:val="24"/>
        </w:rPr>
        <w:t>46</w:t>
      </w:r>
      <w:r w:rsidRPr="006755E4">
        <w:rPr>
          <w:sz w:val="24"/>
          <w:szCs w:val="24"/>
        </w:rPr>
        <w:t>% of those enrolled</w:t>
      </w:r>
      <w:r w:rsidRPr="00E51C3B">
        <w:rPr>
          <w:sz w:val="24"/>
          <w:szCs w:val="24"/>
        </w:rPr>
        <w:t xml:space="preserve"> in college-level courses successfully completed </w:t>
      </w:r>
      <w:r w:rsidRPr="00E51C3B">
        <w:rPr>
          <w:sz w:val="24"/>
          <w:szCs w:val="24"/>
          <w:u w:val="single"/>
        </w:rPr>
        <w:t>all</w:t>
      </w:r>
      <w:r w:rsidRPr="00E51C3B">
        <w:rPr>
          <w:sz w:val="24"/>
          <w:szCs w:val="24"/>
        </w:rPr>
        <w:t xml:space="preserve"> college-level courses </w:t>
      </w:r>
      <w:r w:rsidRPr="00E51C3B">
        <w:rPr>
          <w:b/>
          <w:i/>
          <w:sz w:val="24"/>
          <w:szCs w:val="24"/>
        </w:rPr>
        <w:t xml:space="preserve">by end of the initial term, </w:t>
      </w:r>
      <w:r w:rsidRPr="00E51C3B">
        <w:rPr>
          <w:i/>
          <w:sz w:val="24"/>
          <w:szCs w:val="24"/>
        </w:rPr>
        <w:t xml:space="preserve">as opposed to </w:t>
      </w:r>
      <w:r w:rsidR="006755E4">
        <w:rPr>
          <w:i/>
          <w:sz w:val="24"/>
          <w:szCs w:val="24"/>
        </w:rPr>
        <w:t>31</w:t>
      </w:r>
      <w:r w:rsidRPr="00E51C3B">
        <w:rPr>
          <w:i/>
          <w:sz w:val="24"/>
          <w:szCs w:val="24"/>
        </w:rPr>
        <w:t>% in the control group</w:t>
      </w:r>
      <w:r w:rsidRPr="00E51C3B">
        <w:rPr>
          <w:sz w:val="24"/>
          <w:szCs w:val="24"/>
        </w:rPr>
        <w:t>.</w:t>
      </w:r>
    </w:p>
    <w:p w:rsidR="00CB7838" w:rsidRPr="00E51C3B" w:rsidRDefault="00CB7838" w:rsidP="00CB7838">
      <w:pPr>
        <w:pStyle w:val="ListParagraph"/>
        <w:numPr>
          <w:ilvl w:val="0"/>
          <w:numId w:val="8"/>
        </w:numPr>
        <w:rPr>
          <w:sz w:val="24"/>
          <w:szCs w:val="24"/>
        </w:rPr>
      </w:pPr>
      <w:r w:rsidRPr="00E51C3B">
        <w:rPr>
          <w:b/>
          <w:sz w:val="24"/>
          <w:szCs w:val="24"/>
        </w:rPr>
        <w:t>Spring 20</w:t>
      </w:r>
      <w:r w:rsidR="00743519">
        <w:rPr>
          <w:b/>
          <w:sz w:val="24"/>
          <w:szCs w:val="24"/>
        </w:rPr>
        <w:t>10</w:t>
      </w:r>
      <w:r w:rsidRPr="00E51C3B">
        <w:rPr>
          <w:b/>
          <w:sz w:val="24"/>
          <w:szCs w:val="24"/>
        </w:rPr>
        <w:t xml:space="preserve"> Cohort-</w:t>
      </w:r>
      <w:r>
        <w:rPr>
          <w:sz w:val="24"/>
          <w:szCs w:val="24"/>
        </w:rPr>
        <w:t xml:space="preserve"> </w:t>
      </w:r>
      <w:r w:rsidRPr="00E51C3B">
        <w:rPr>
          <w:sz w:val="24"/>
          <w:szCs w:val="24"/>
        </w:rPr>
        <w:t>Of the Spring 20</w:t>
      </w:r>
      <w:r w:rsidR="00743519">
        <w:rPr>
          <w:sz w:val="24"/>
          <w:szCs w:val="24"/>
        </w:rPr>
        <w:t>10</w:t>
      </w:r>
      <w:r w:rsidRPr="00E51C3B">
        <w:rPr>
          <w:sz w:val="24"/>
          <w:szCs w:val="24"/>
        </w:rPr>
        <w:t xml:space="preserve"> cohort</w:t>
      </w:r>
      <w:r w:rsidRPr="00011E22">
        <w:rPr>
          <w:color w:val="000000" w:themeColor="text1"/>
          <w:sz w:val="24"/>
          <w:szCs w:val="24"/>
        </w:rPr>
        <w:t xml:space="preserve">, </w:t>
      </w:r>
      <w:r w:rsidR="00011E22" w:rsidRPr="00011E22">
        <w:rPr>
          <w:color w:val="000000" w:themeColor="text1"/>
          <w:sz w:val="24"/>
          <w:szCs w:val="24"/>
        </w:rPr>
        <w:t xml:space="preserve">29 </w:t>
      </w:r>
      <w:r w:rsidRPr="00011E22">
        <w:rPr>
          <w:color w:val="000000" w:themeColor="text1"/>
          <w:sz w:val="24"/>
          <w:szCs w:val="24"/>
        </w:rPr>
        <w:t>% of those</w:t>
      </w:r>
      <w:r w:rsidRPr="00E51C3B">
        <w:rPr>
          <w:sz w:val="24"/>
          <w:szCs w:val="24"/>
        </w:rPr>
        <w:t xml:space="preserve"> enrolled in college-level courses successfully completed </w:t>
      </w:r>
      <w:r w:rsidRPr="00E51C3B">
        <w:rPr>
          <w:sz w:val="24"/>
          <w:szCs w:val="24"/>
          <w:u w:val="single"/>
        </w:rPr>
        <w:t xml:space="preserve">all </w:t>
      </w:r>
      <w:r w:rsidRPr="00E51C3B">
        <w:rPr>
          <w:sz w:val="24"/>
          <w:szCs w:val="24"/>
        </w:rPr>
        <w:t xml:space="preserve">college- level courses </w:t>
      </w:r>
      <w:r w:rsidRPr="00E51C3B">
        <w:rPr>
          <w:b/>
          <w:i/>
          <w:sz w:val="24"/>
          <w:szCs w:val="24"/>
        </w:rPr>
        <w:t xml:space="preserve">by end of the initial term.  </w:t>
      </w:r>
      <w:r w:rsidRPr="00E51C3B">
        <w:rPr>
          <w:sz w:val="24"/>
          <w:szCs w:val="24"/>
        </w:rPr>
        <w:t xml:space="preserve">But the Spring 2009 control group had a slightly higher rate of </w:t>
      </w:r>
      <w:r w:rsidR="00011E22">
        <w:rPr>
          <w:sz w:val="24"/>
          <w:szCs w:val="24"/>
        </w:rPr>
        <w:t>32</w:t>
      </w:r>
      <w:r w:rsidRPr="00E51C3B">
        <w:rPr>
          <w:sz w:val="24"/>
          <w:szCs w:val="24"/>
        </w:rPr>
        <w:t xml:space="preserve">%. </w:t>
      </w:r>
    </w:p>
    <w:p w:rsidR="00CB7838" w:rsidRPr="00CB7838" w:rsidRDefault="00CB7838" w:rsidP="00CB7838">
      <w:pPr>
        <w:rPr>
          <w:sz w:val="24"/>
          <w:szCs w:val="24"/>
        </w:rPr>
      </w:pPr>
    </w:p>
    <w:p w:rsidR="009D4E6A" w:rsidRPr="005A65A2" w:rsidRDefault="009D4E6A" w:rsidP="009D4E6A">
      <w:pPr>
        <w:rPr>
          <w:b/>
          <w:i/>
          <w:color w:val="000000" w:themeColor="text1"/>
          <w:sz w:val="24"/>
          <w:szCs w:val="24"/>
        </w:rPr>
      </w:pPr>
      <w:r w:rsidRPr="00BD0675">
        <w:rPr>
          <w:b/>
          <w:i/>
          <w:color w:val="000000" w:themeColor="text1"/>
          <w:sz w:val="24"/>
          <w:szCs w:val="24"/>
        </w:rPr>
        <w:t xml:space="preserve">Successful Completion of </w:t>
      </w:r>
      <w:r w:rsidR="00047F1F">
        <w:rPr>
          <w:b/>
          <w:i/>
          <w:color w:val="000000" w:themeColor="text1"/>
          <w:sz w:val="24"/>
          <w:szCs w:val="24"/>
        </w:rPr>
        <w:t xml:space="preserve">ALL </w:t>
      </w:r>
      <w:r>
        <w:rPr>
          <w:b/>
          <w:i/>
          <w:color w:val="000000" w:themeColor="text1"/>
          <w:sz w:val="24"/>
          <w:szCs w:val="24"/>
        </w:rPr>
        <w:t xml:space="preserve">College Level </w:t>
      </w:r>
      <w:r w:rsidR="00047F1F">
        <w:rPr>
          <w:b/>
          <w:i/>
          <w:color w:val="000000" w:themeColor="text1"/>
          <w:sz w:val="24"/>
          <w:szCs w:val="24"/>
        </w:rPr>
        <w:t>Courses</w:t>
      </w:r>
      <w:r w:rsidRPr="005A65A2">
        <w:rPr>
          <w:b/>
          <w:i/>
          <w:color w:val="000000" w:themeColor="text1"/>
          <w:sz w:val="24"/>
          <w:szCs w:val="24"/>
        </w:rPr>
        <w:t xml:space="preserve"> </w:t>
      </w:r>
      <w:r>
        <w:rPr>
          <w:b/>
          <w:i/>
          <w:color w:val="000000" w:themeColor="text1"/>
          <w:sz w:val="24"/>
          <w:szCs w:val="24"/>
        </w:rPr>
        <w:t xml:space="preserve">(by the </w:t>
      </w:r>
      <w:r w:rsidRPr="00BD0675">
        <w:rPr>
          <w:b/>
          <w:i/>
          <w:color w:val="000000" w:themeColor="text1"/>
          <w:sz w:val="32"/>
          <w:szCs w:val="32"/>
          <w:u w:val="single"/>
        </w:rPr>
        <w:t xml:space="preserve">end of </w:t>
      </w:r>
      <w:r>
        <w:rPr>
          <w:b/>
          <w:i/>
          <w:color w:val="000000" w:themeColor="text1"/>
          <w:sz w:val="32"/>
          <w:szCs w:val="32"/>
          <w:u w:val="single"/>
        </w:rPr>
        <w:t>two</w:t>
      </w:r>
      <w:r w:rsidRPr="00BD0675">
        <w:rPr>
          <w:b/>
          <w:i/>
          <w:color w:val="000000" w:themeColor="text1"/>
          <w:sz w:val="32"/>
          <w:szCs w:val="32"/>
          <w:u w:val="single"/>
        </w:rPr>
        <w:t xml:space="preserve"> term</w:t>
      </w:r>
      <w:r>
        <w:rPr>
          <w:b/>
          <w:i/>
          <w:color w:val="000000" w:themeColor="text1"/>
          <w:sz w:val="32"/>
          <w:szCs w:val="32"/>
          <w:u w:val="single"/>
        </w:rPr>
        <w:t>s</w:t>
      </w:r>
      <w:r>
        <w:rPr>
          <w:b/>
          <w:i/>
          <w:color w:val="000000" w:themeColor="text1"/>
          <w:sz w:val="24"/>
          <w:szCs w:val="24"/>
        </w:rPr>
        <w:t>)</w:t>
      </w:r>
    </w:p>
    <w:p w:rsidR="009D4E6A" w:rsidRPr="00047F1F" w:rsidRDefault="009D4E6A" w:rsidP="009D4E6A">
      <w:pPr>
        <w:pStyle w:val="ListParagraph"/>
        <w:numPr>
          <w:ilvl w:val="0"/>
          <w:numId w:val="9"/>
        </w:numPr>
        <w:rPr>
          <w:sz w:val="24"/>
          <w:szCs w:val="24"/>
        </w:rPr>
      </w:pPr>
      <w:r w:rsidRPr="00E51C3B">
        <w:rPr>
          <w:b/>
          <w:sz w:val="24"/>
          <w:szCs w:val="24"/>
        </w:rPr>
        <w:t>Fall 2008 Cohort</w:t>
      </w:r>
      <w:r>
        <w:rPr>
          <w:sz w:val="24"/>
          <w:szCs w:val="24"/>
        </w:rPr>
        <w:t xml:space="preserve">- </w:t>
      </w:r>
      <w:r w:rsidRPr="00E51C3B">
        <w:rPr>
          <w:sz w:val="24"/>
          <w:szCs w:val="24"/>
        </w:rPr>
        <w:t xml:space="preserve">Of the Fall 2008 cohort, 17% of </w:t>
      </w:r>
      <w:r w:rsidRPr="00047F1F">
        <w:rPr>
          <w:sz w:val="24"/>
          <w:szCs w:val="24"/>
        </w:rPr>
        <w:t xml:space="preserve">those enrolled in college-level courses successfully completed </w:t>
      </w:r>
      <w:r w:rsidRPr="00047F1F">
        <w:rPr>
          <w:sz w:val="24"/>
          <w:szCs w:val="24"/>
          <w:u w:val="single"/>
        </w:rPr>
        <w:t xml:space="preserve">all </w:t>
      </w:r>
      <w:r w:rsidRPr="00047F1F">
        <w:rPr>
          <w:sz w:val="24"/>
          <w:szCs w:val="24"/>
        </w:rPr>
        <w:t xml:space="preserve">college level courses enrolled </w:t>
      </w:r>
      <w:r w:rsidRPr="00047F1F">
        <w:rPr>
          <w:b/>
          <w:i/>
          <w:sz w:val="24"/>
          <w:szCs w:val="24"/>
        </w:rPr>
        <w:t xml:space="preserve">by end of first year, </w:t>
      </w:r>
      <w:r w:rsidRPr="00047F1F">
        <w:rPr>
          <w:sz w:val="24"/>
          <w:szCs w:val="24"/>
        </w:rPr>
        <w:t>as</w:t>
      </w:r>
      <w:r w:rsidRPr="00047F1F">
        <w:rPr>
          <w:b/>
          <w:i/>
          <w:sz w:val="24"/>
          <w:szCs w:val="24"/>
        </w:rPr>
        <w:t xml:space="preserve"> </w:t>
      </w:r>
      <w:r w:rsidRPr="00047F1F">
        <w:rPr>
          <w:i/>
          <w:sz w:val="24"/>
          <w:szCs w:val="24"/>
        </w:rPr>
        <w:t>opposed to 14% in the control group</w:t>
      </w:r>
      <w:r w:rsidRPr="00047F1F">
        <w:rPr>
          <w:sz w:val="24"/>
          <w:szCs w:val="24"/>
        </w:rPr>
        <w:t>.</w:t>
      </w:r>
    </w:p>
    <w:p w:rsidR="00047F1F" w:rsidRPr="00047F1F" w:rsidRDefault="00664F15" w:rsidP="00047F1F">
      <w:pPr>
        <w:pStyle w:val="ListParagraph"/>
        <w:numPr>
          <w:ilvl w:val="0"/>
          <w:numId w:val="9"/>
        </w:numPr>
        <w:rPr>
          <w:sz w:val="24"/>
          <w:szCs w:val="24"/>
        </w:rPr>
      </w:pPr>
      <w:r w:rsidRPr="00047F1F">
        <w:rPr>
          <w:b/>
          <w:sz w:val="24"/>
          <w:szCs w:val="24"/>
        </w:rPr>
        <w:t>Spring 2009 Cohort</w:t>
      </w:r>
      <w:r w:rsidRPr="00047F1F">
        <w:rPr>
          <w:sz w:val="24"/>
          <w:szCs w:val="24"/>
        </w:rPr>
        <w:t xml:space="preserve">- Of the Spring 2009 cohort, </w:t>
      </w:r>
      <w:r w:rsidR="00047F1F" w:rsidRPr="00047F1F">
        <w:rPr>
          <w:sz w:val="24"/>
          <w:szCs w:val="24"/>
        </w:rPr>
        <w:t>6%</w:t>
      </w:r>
      <w:r w:rsidRPr="00047F1F">
        <w:rPr>
          <w:sz w:val="24"/>
          <w:szCs w:val="24"/>
        </w:rPr>
        <w:t xml:space="preserve"> of those enrolled in college-level courses successfully completed </w:t>
      </w:r>
      <w:r w:rsidRPr="00047F1F">
        <w:rPr>
          <w:sz w:val="24"/>
          <w:szCs w:val="24"/>
          <w:u w:val="single"/>
        </w:rPr>
        <w:t>all</w:t>
      </w:r>
      <w:r w:rsidRPr="00047F1F">
        <w:rPr>
          <w:sz w:val="24"/>
          <w:szCs w:val="24"/>
        </w:rPr>
        <w:t xml:space="preserve"> college level courses enrolled </w:t>
      </w:r>
      <w:r w:rsidRPr="00047F1F">
        <w:rPr>
          <w:b/>
          <w:i/>
          <w:sz w:val="24"/>
          <w:szCs w:val="24"/>
        </w:rPr>
        <w:t xml:space="preserve">by end of first year, </w:t>
      </w:r>
      <w:r w:rsidRPr="00047F1F">
        <w:rPr>
          <w:sz w:val="24"/>
          <w:szCs w:val="24"/>
        </w:rPr>
        <w:t>as</w:t>
      </w:r>
      <w:r w:rsidRPr="00047F1F">
        <w:rPr>
          <w:b/>
          <w:i/>
          <w:sz w:val="24"/>
          <w:szCs w:val="24"/>
        </w:rPr>
        <w:t xml:space="preserve"> </w:t>
      </w:r>
      <w:r w:rsidRPr="00047F1F">
        <w:rPr>
          <w:i/>
          <w:sz w:val="24"/>
          <w:szCs w:val="24"/>
        </w:rPr>
        <w:t>opposed to 4% in the control group</w:t>
      </w:r>
      <w:r w:rsidRPr="00047F1F">
        <w:rPr>
          <w:sz w:val="24"/>
          <w:szCs w:val="24"/>
        </w:rPr>
        <w:t>.</w:t>
      </w:r>
    </w:p>
    <w:p w:rsidR="00664F15" w:rsidRPr="00047F1F" w:rsidRDefault="00664F15" w:rsidP="00047F1F">
      <w:pPr>
        <w:pStyle w:val="ListParagraph"/>
        <w:numPr>
          <w:ilvl w:val="0"/>
          <w:numId w:val="9"/>
        </w:numPr>
        <w:rPr>
          <w:sz w:val="24"/>
          <w:szCs w:val="24"/>
        </w:rPr>
      </w:pPr>
      <w:r w:rsidRPr="00047F1F">
        <w:rPr>
          <w:b/>
          <w:sz w:val="24"/>
          <w:szCs w:val="24"/>
        </w:rPr>
        <w:t>Fall 2009 Cohort</w:t>
      </w:r>
      <w:r w:rsidR="00047F1F" w:rsidRPr="00047F1F">
        <w:rPr>
          <w:sz w:val="24"/>
          <w:szCs w:val="24"/>
        </w:rPr>
        <w:t xml:space="preserve">-Of the Spring 2009 cohort, 24% of those enrolled in college-level courses successfully completed </w:t>
      </w:r>
      <w:r w:rsidR="00047F1F" w:rsidRPr="00047F1F">
        <w:rPr>
          <w:sz w:val="24"/>
          <w:szCs w:val="24"/>
          <w:u w:val="single"/>
        </w:rPr>
        <w:t xml:space="preserve">all </w:t>
      </w:r>
      <w:r w:rsidR="00047F1F" w:rsidRPr="00047F1F">
        <w:rPr>
          <w:sz w:val="24"/>
          <w:szCs w:val="24"/>
        </w:rPr>
        <w:t xml:space="preserve"> college level courses enrolled </w:t>
      </w:r>
      <w:r w:rsidR="00047F1F" w:rsidRPr="00047F1F">
        <w:rPr>
          <w:b/>
          <w:i/>
          <w:sz w:val="24"/>
          <w:szCs w:val="24"/>
        </w:rPr>
        <w:t xml:space="preserve">by end of first year, </w:t>
      </w:r>
      <w:r w:rsidR="00047F1F" w:rsidRPr="00047F1F">
        <w:rPr>
          <w:sz w:val="24"/>
          <w:szCs w:val="24"/>
        </w:rPr>
        <w:t>as</w:t>
      </w:r>
      <w:r w:rsidR="00047F1F" w:rsidRPr="00047F1F">
        <w:rPr>
          <w:b/>
          <w:i/>
          <w:sz w:val="24"/>
          <w:szCs w:val="24"/>
        </w:rPr>
        <w:t xml:space="preserve"> </w:t>
      </w:r>
      <w:r w:rsidR="00047F1F" w:rsidRPr="00047F1F">
        <w:rPr>
          <w:i/>
          <w:sz w:val="24"/>
          <w:szCs w:val="24"/>
        </w:rPr>
        <w:t>opposed to 14% in the control group</w:t>
      </w:r>
      <w:r w:rsidR="00047F1F" w:rsidRPr="00047F1F">
        <w:rPr>
          <w:sz w:val="24"/>
          <w:szCs w:val="24"/>
        </w:rPr>
        <w:t>.</w:t>
      </w:r>
    </w:p>
    <w:p w:rsidR="009D4E6A" w:rsidRPr="004A2F87" w:rsidRDefault="009D4E6A" w:rsidP="009D4E6A">
      <w:pPr>
        <w:rPr>
          <w:b/>
          <w:sz w:val="28"/>
          <w:szCs w:val="28"/>
        </w:rPr>
      </w:pPr>
      <w:r>
        <w:rPr>
          <w:b/>
          <w:sz w:val="28"/>
          <w:szCs w:val="28"/>
        </w:rPr>
        <w:t>Table 9</w:t>
      </w:r>
      <w:r w:rsidRPr="004A2F87">
        <w:rPr>
          <w:b/>
          <w:sz w:val="28"/>
          <w:szCs w:val="28"/>
        </w:rPr>
        <w:t xml:space="preserve">: Course </w:t>
      </w:r>
      <w:r>
        <w:rPr>
          <w:b/>
          <w:sz w:val="28"/>
          <w:szCs w:val="28"/>
        </w:rPr>
        <w:t>e</w:t>
      </w:r>
      <w:r w:rsidRPr="004A2F87">
        <w:rPr>
          <w:b/>
          <w:sz w:val="28"/>
          <w:szCs w:val="28"/>
        </w:rPr>
        <w:t xml:space="preserve">nrollment and </w:t>
      </w:r>
      <w:r>
        <w:rPr>
          <w:b/>
          <w:sz w:val="28"/>
          <w:szCs w:val="28"/>
        </w:rPr>
        <w:t>s</w:t>
      </w:r>
      <w:r w:rsidRPr="004A2F87">
        <w:rPr>
          <w:b/>
          <w:sz w:val="28"/>
          <w:szCs w:val="28"/>
        </w:rPr>
        <w:t xml:space="preserve">uccessful </w:t>
      </w:r>
      <w:r>
        <w:rPr>
          <w:b/>
          <w:sz w:val="28"/>
          <w:szCs w:val="28"/>
        </w:rPr>
        <w:t>c</w:t>
      </w:r>
      <w:r w:rsidRPr="004A2F87">
        <w:rPr>
          <w:b/>
          <w:sz w:val="28"/>
          <w:szCs w:val="28"/>
        </w:rPr>
        <w:t>ompletion</w:t>
      </w:r>
      <w:r>
        <w:rPr>
          <w:b/>
          <w:sz w:val="28"/>
          <w:szCs w:val="28"/>
        </w:rPr>
        <w:t xml:space="preserve"> of </w:t>
      </w:r>
      <w:r w:rsidR="00F66E68">
        <w:rPr>
          <w:b/>
          <w:sz w:val="28"/>
          <w:szCs w:val="28"/>
        </w:rPr>
        <w:t xml:space="preserve">ALL </w:t>
      </w:r>
      <w:r>
        <w:rPr>
          <w:b/>
          <w:sz w:val="28"/>
          <w:szCs w:val="28"/>
        </w:rPr>
        <w:t xml:space="preserve">college-level </w:t>
      </w:r>
      <w:r w:rsidR="00664F15">
        <w:rPr>
          <w:b/>
          <w:sz w:val="28"/>
          <w:szCs w:val="28"/>
        </w:rPr>
        <w:t>courses</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9"/>
        <w:gridCol w:w="1368"/>
        <w:gridCol w:w="1889"/>
        <w:gridCol w:w="1551"/>
        <w:gridCol w:w="1551"/>
      </w:tblGrid>
      <w:tr w:rsidR="009D4E6A" w:rsidRPr="003765C4" w:rsidTr="009D4E6A">
        <w:tc>
          <w:tcPr>
            <w:tcW w:w="3109" w:type="dxa"/>
          </w:tcPr>
          <w:p w:rsidR="009D4E6A" w:rsidRPr="0046504A" w:rsidRDefault="009D4E6A" w:rsidP="009D4E6A">
            <w:pPr>
              <w:spacing w:after="0" w:line="240" w:lineRule="auto"/>
              <w:rPr>
                <w:b/>
                <w:sz w:val="28"/>
                <w:szCs w:val="28"/>
              </w:rPr>
            </w:pPr>
            <w:r w:rsidRPr="0046504A">
              <w:rPr>
                <w:b/>
                <w:sz w:val="28"/>
                <w:szCs w:val="28"/>
              </w:rPr>
              <w:t>Group</w:t>
            </w:r>
          </w:p>
        </w:tc>
        <w:tc>
          <w:tcPr>
            <w:tcW w:w="1368" w:type="dxa"/>
          </w:tcPr>
          <w:p w:rsidR="009D4E6A" w:rsidRPr="0046504A" w:rsidRDefault="009D4E6A" w:rsidP="009D4E6A">
            <w:pPr>
              <w:spacing w:after="0" w:line="240" w:lineRule="auto"/>
              <w:rPr>
                <w:b/>
                <w:sz w:val="28"/>
                <w:szCs w:val="28"/>
              </w:rPr>
            </w:pPr>
            <w:r w:rsidRPr="0046504A">
              <w:rPr>
                <w:b/>
                <w:sz w:val="28"/>
                <w:szCs w:val="28"/>
              </w:rPr>
              <w:t>Started Fall 2008</w:t>
            </w:r>
          </w:p>
        </w:tc>
        <w:tc>
          <w:tcPr>
            <w:tcW w:w="1889" w:type="dxa"/>
          </w:tcPr>
          <w:p w:rsidR="009D4E6A" w:rsidRPr="0046504A" w:rsidRDefault="009D4E6A" w:rsidP="009D4E6A">
            <w:pPr>
              <w:spacing w:after="0" w:line="240" w:lineRule="auto"/>
              <w:rPr>
                <w:b/>
                <w:sz w:val="28"/>
                <w:szCs w:val="28"/>
              </w:rPr>
            </w:pPr>
            <w:r w:rsidRPr="0046504A">
              <w:rPr>
                <w:b/>
                <w:sz w:val="28"/>
                <w:szCs w:val="28"/>
              </w:rPr>
              <w:t>Started Spring 2009</w:t>
            </w:r>
          </w:p>
        </w:tc>
        <w:tc>
          <w:tcPr>
            <w:tcW w:w="1551" w:type="dxa"/>
          </w:tcPr>
          <w:p w:rsidR="009D4E6A" w:rsidRPr="0046504A" w:rsidRDefault="009D4E6A" w:rsidP="009D4E6A">
            <w:pPr>
              <w:spacing w:after="0" w:line="240" w:lineRule="auto"/>
              <w:rPr>
                <w:b/>
                <w:sz w:val="28"/>
                <w:szCs w:val="28"/>
              </w:rPr>
            </w:pPr>
            <w:r>
              <w:rPr>
                <w:b/>
                <w:sz w:val="28"/>
                <w:szCs w:val="28"/>
              </w:rPr>
              <w:t>Fall 2009 Cohort</w:t>
            </w:r>
          </w:p>
        </w:tc>
        <w:tc>
          <w:tcPr>
            <w:tcW w:w="1551" w:type="dxa"/>
          </w:tcPr>
          <w:p w:rsidR="009D4E6A" w:rsidRPr="0046504A" w:rsidRDefault="009D4E6A" w:rsidP="009D4E6A">
            <w:pPr>
              <w:spacing w:after="0" w:line="240" w:lineRule="auto"/>
              <w:rPr>
                <w:b/>
                <w:sz w:val="28"/>
                <w:szCs w:val="28"/>
              </w:rPr>
            </w:pPr>
            <w:r>
              <w:rPr>
                <w:b/>
                <w:sz w:val="28"/>
                <w:szCs w:val="28"/>
              </w:rPr>
              <w:t>Spring 2010 Cohort</w:t>
            </w:r>
          </w:p>
        </w:tc>
      </w:tr>
      <w:tr w:rsidR="009D4E6A" w:rsidRPr="003765C4" w:rsidTr="009D4E6A">
        <w:tc>
          <w:tcPr>
            <w:tcW w:w="3109" w:type="dxa"/>
            <w:shd w:val="clear" w:color="auto" w:fill="00B050"/>
          </w:tcPr>
          <w:p w:rsidR="009D4E6A" w:rsidRPr="0046504A" w:rsidRDefault="009D4E6A" w:rsidP="009D4E6A">
            <w:pPr>
              <w:spacing w:after="0" w:line="240" w:lineRule="auto"/>
              <w:rPr>
                <w:b/>
                <w:sz w:val="24"/>
                <w:szCs w:val="24"/>
              </w:rPr>
            </w:pPr>
            <w:r>
              <w:rPr>
                <w:b/>
                <w:sz w:val="24"/>
                <w:szCs w:val="24"/>
              </w:rPr>
              <w:t>% of Cohort taking at least 1 College Level Math</w:t>
            </w:r>
          </w:p>
        </w:tc>
        <w:tc>
          <w:tcPr>
            <w:tcW w:w="1368" w:type="dxa"/>
            <w:shd w:val="clear" w:color="auto" w:fill="00B050"/>
          </w:tcPr>
          <w:p w:rsidR="009D4E6A" w:rsidRPr="0046504A" w:rsidRDefault="00F66E68" w:rsidP="009D4E6A">
            <w:pPr>
              <w:spacing w:after="0" w:line="240" w:lineRule="auto"/>
              <w:rPr>
                <w:b/>
                <w:sz w:val="24"/>
                <w:szCs w:val="24"/>
              </w:rPr>
            </w:pPr>
            <w:r>
              <w:rPr>
                <w:b/>
                <w:sz w:val="24"/>
                <w:szCs w:val="24"/>
              </w:rPr>
              <w:t>44%</w:t>
            </w:r>
          </w:p>
        </w:tc>
        <w:tc>
          <w:tcPr>
            <w:tcW w:w="1889" w:type="dxa"/>
            <w:shd w:val="clear" w:color="auto" w:fill="00B050"/>
          </w:tcPr>
          <w:p w:rsidR="009D4E6A" w:rsidRPr="0046504A" w:rsidRDefault="00047F1F" w:rsidP="009D4E6A">
            <w:pPr>
              <w:spacing w:after="0" w:line="240" w:lineRule="auto"/>
              <w:rPr>
                <w:b/>
                <w:sz w:val="24"/>
                <w:szCs w:val="24"/>
              </w:rPr>
            </w:pPr>
            <w:r>
              <w:rPr>
                <w:b/>
                <w:sz w:val="24"/>
                <w:szCs w:val="24"/>
              </w:rPr>
              <w:t>39</w:t>
            </w:r>
            <w:r w:rsidR="00F66E68">
              <w:rPr>
                <w:b/>
                <w:sz w:val="24"/>
                <w:szCs w:val="24"/>
              </w:rPr>
              <w:t>%</w:t>
            </w:r>
          </w:p>
        </w:tc>
        <w:tc>
          <w:tcPr>
            <w:tcW w:w="1551" w:type="dxa"/>
            <w:shd w:val="clear" w:color="auto" w:fill="00B050"/>
          </w:tcPr>
          <w:p w:rsidR="009D4E6A" w:rsidRPr="0046504A" w:rsidRDefault="009D4E6A" w:rsidP="009D4E6A">
            <w:pPr>
              <w:spacing w:after="0" w:line="240" w:lineRule="auto"/>
              <w:rPr>
                <w:b/>
                <w:sz w:val="24"/>
                <w:szCs w:val="24"/>
              </w:rPr>
            </w:pPr>
            <w:r>
              <w:rPr>
                <w:b/>
                <w:sz w:val="24"/>
                <w:szCs w:val="24"/>
              </w:rPr>
              <w:t>32%</w:t>
            </w:r>
          </w:p>
        </w:tc>
        <w:tc>
          <w:tcPr>
            <w:tcW w:w="1551" w:type="dxa"/>
            <w:shd w:val="clear" w:color="auto" w:fill="00B050"/>
          </w:tcPr>
          <w:p w:rsidR="009D4E6A" w:rsidRPr="0046504A" w:rsidRDefault="009D4E6A" w:rsidP="009D4E6A">
            <w:pPr>
              <w:spacing w:after="0" w:line="240" w:lineRule="auto"/>
              <w:rPr>
                <w:b/>
                <w:sz w:val="24"/>
                <w:szCs w:val="24"/>
              </w:rPr>
            </w:pPr>
            <w:r>
              <w:rPr>
                <w:b/>
                <w:sz w:val="24"/>
                <w:szCs w:val="24"/>
              </w:rPr>
              <w:t>14%</w:t>
            </w:r>
          </w:p>
        </w:tc>
      </w:tr>
      <w:tr w:rsidR="009D4E6A" w:rsidRPr="003765C4" w:rsidTr="009D4E6A">
        <w:tc>
          <w:tcPr>
            <w:tcW w:w="3109" w:type="dxa"/>
            <w:shd w:val="clear" w:color="auto" w:fill="00B050"/>
          </w:tcPr>
          <w:p w:rsidR="009D4E6A" w:rsidRPr="0046504A" w:rsidRDefault="009D4E6A" w:rsidP="00664F15">
            <w:pPr>
              <w:spacing w:after="0" w:line="240" w:lineRule="auto"/>
              <w:rPr>
                <w:b/>
                <w:sz w:val="24"/>
                <w:szCs w:val="24"/>
              </w:rPr>
            </w:pPr>
            <w:r w:rsidRPr="0046504A">
              <w:rPr>
                <w:b/>
                <w:sz w:val="24"/>
                <w:szCs w:val="24"/>
              </w:rPr>
              <w:t xml:space="preserve">STARS Cohort - % </w:t>
            </w:r>
            <w:r w:rsidR="00F66E68" w:rsidRPr="00F66E68">
              <w:rPr>
                <w:b/>
                <w:sz w:val="24"/>
                <w:szCs w:val="24"/>
                <w:u w:val="single"/>
              </w:rPr>
              <w:t xml:space="preserve">successfully </w:t>
            </w:r>
            <w:r w:rsidRPr="00F66E68">
              <w:rPr>
                <w:b/>
                <w:sz w:val="24"/>
                <w:szCs w:val="24"/>
                <w:u w:val="single"/>
              </w:rPr>
              <w:t xml:space="preserve">completing </w:t>
            </w:r>
            <w:r w:rsidR="00664F15" w:rsidRPr="00F66E68">
              <w:rPr>
                <w:b/>
                <w:sz w:val="24"/>
                <w:szCs w:val="24"/>
                <w:u w:val="single"/>
              </w:rPr>
              <w:t>ALL</w:t>
            </w:r>
            <w:r w:rsidR="00664F15">
              <w:rPr>
                <w:b/>
                <w:sz w:val="24"/>
                <w:szCs w:val="24"/>
              </w:rPr>
              <w:t xml:space="preserve"> </w:t>
            </w:r>
            <w:r>
              <w:rPr>
                <w:b/>
                <w:sz w:val="24"/>
                <w:szCs w:val="24"/>
              </w:rPr>
              <w:t>c</w:t>
            </w:r>
            <w:r w:rsidRPr="0046504A">
              <w:rPr>
                <w:b/>
                <w:sz w:val="24"/>
                <w:szCs w:val="24"/>
              </w:rPr>
              <w:t>ollege</w:t>
            </w:r>
            <w:r>
              <w:rPr>
                <w:b/>
                <w:sz w:val="24"/>
                <w:szCs w:val="24"/>
              </w:rPr>
              <w:t>-l</w:t>
            </w:r>
            <w:r w:rsidRPr="0046504A">
              <w:rPr>
                <w:b/>
                <w:sz w:val="24"/>
                <w:szCs w:val="24"/>
              </w:rPr>
              <w:t xml:space="preserve">evel courses </w:t>
            </w:r>
            <w:r>
              <w:rPr>
                <w:b/>
                <w:sz w:val="24"/>
                <w:szCs w:val="24"/>
              </w:rPr>
              <w:t xml:space="preserve">by </w:t>
            </w:r>
            <w:r w:rsidRPr="0046504A">
              <w:rPr>
                <w:b/>
                <w:sz w:val="24"/>
                <w:szCs w:val="24"/>
              </w:rPr>
              <w:t xml:space="preserve">end of </w:t>
            </w:r>
            <w:r w:rsidRPr="00A10095">
              <w:rPr>
                <w:b/>
                <w:sz w:val="28"/>
                <w:szCs w:val="28"/>
                <w:u w:val="single"/>
              </w:rPr>
              <w:t>initial term</w:t>
            </w:r>
          </w:p>
        </w:tc>
        <w:tc>
          <w:tcPr>
            <w:tcW w:w="1368" w:type="dxa"/>
            <w:shd w:val="clear" w:color="auto" w:fill="00B050"/>
          </w:tcPr>
          <w:p w:rsidR="009D4E6A" w:rsidRPr="0046504A" w:rsidRDefault="00F66E68" w:rsidP="009D4E6A">
            <w:pPr>
              <w:spacing w:after="0" w:line="240" w:lineRule="auto"/>
              <w:rPr>
                <w:b/>
                <w:sz w:val="24"/>
                <w:szCs w:val="24"/>
              </w:rPr>
            </w:pPr>
            <w:r>
              <w:rPr>
                <w:b/>
                <w:sz w:val="24"/>
                <w:szCs w:val="24"/>
              </w:rPr>
              <w:t>33%</w:t>
            </w:r>
          </w:p>
        </w:tc>
        <w:tc>
          <w:tcPr>
            <w:tcW w:w="1889" w:type="dxa"/>
            <w:shd w:val="clear" w:color="auto" w:fill="00B050"/>
          </w:tcPr>
          <w:p w:rsidR="009D4E6A" w:rsidRPr="0046504A" w:rsidRDefault="009D4E6A" w:rsidP="009D4E6A">
            <w:pPr>
              <w:spacing w:after="0" w:line="240" w:lineRule="auto"/>
              <w:rPr>
                <w:b/>
                <w:sz w:val="24"/>
                <w:szCs w:val="24"/>
              </w:rPr>
            </w:pPr>
            <w:r w:rsidRPr="0046504A">
              <w:rPr>
                <w:b/>
                <w:sz w:val="24"/>
                <w:szCs w:val="24"/>
              </w:rPr>
              <w:t>30%</w:t>
            </w:r>
          </w:p>
        </w:tc>
        <w:tc>
          <w:tcPr>
            <w:tcW w:w="1551" w:type="dxa"/>
            <w:shd w:val="clear" w:color="auto" w:fill="00B050"/>
          </w:tcPr>
          <w:p w:rsidR="009D4E6A" w:rsidRPr="0046504A" w:rsidRDefault="00F66E68" w:rsidP="009D4E6A">
            <w:pPr>
              <w:spacing w:after="0" w:line="240" w:lineRule="auto"/>
              <w:rPr>
                <w:b/>
                <w:sz w:val="24"/>
                <w:szCs w:val="24"/>
              </w:rPr>
            </w:pPr>
            <w:r>
              <w:rPr>
                <w:b/>
                <w:sz w:val="24"/>
                <w:szCs w:val="24"/>
              </w:rPr>
              <w:t>46</w:t>
            </w:r>
            <w:r w:rsidR="009D4E6A">
              <w:rPr>
                <w:b/>
                <w:sz w:val="24"/>
                <w:szCs w:val="24"/>
              </w:rPr>
              <w:t>%</w:t>
            </w:r>
          </w:p>
        </w:tc>
        <w:tc>
          <w:tcPr>
            <w:tcW w:w="1551" w:type="dxa"/>
            <w:shd w:val="clear" w:color="auto" w:fill="00B050"/>
          </w:tcPr>
          <w:p w:rsidR="009D4E6A" w:rsidRPr="0046504A" w:rsidRDefault="00F66E68" w:rsidP="00F66E68">
            <w:pPr>
              <w:spacing w:after="0" w:line="240" w:lineRule="auto"/>
              <w:rPr>
                <w:b/>
                <w:sz w:val="24"/>
                <w:szCs w:val="24"/>
              </w:rPr>
            </w:pPr>
            <w:r>
              <w:rPr>
                <w:b/>
                <w:sz w:val="24"/>
                <w:szCs w:val="24"/>
              </w:rPr>
              <w:t>29%</w:t>
            </w:r>
          </w:p>
        </w:tc>
      </w:tr>
      <w:tr w:rsidR="009D4E6A" w:rsidRPr="003765C4" w:rsidTr="009D4E6A">
        <w:tc>
          <w:tcPr>
            <w:tcW w:w="3109" w:type="dxa"/>
            <w:shd w:val="clear" w:color="auto" w:fill="FF0000"/>
          </w:tcPr>
          <w:p w:rsidR="009D4E6A" w:rsidRPr="0046504A" w:rsidRDefault="009D4E6A" w:rsidP="009D4E6A">
            <w:pPr>
              <w:spacing w:after="0" w:line="240" w:lineRule="auto"/>
              <w:rPr>
                <w:b/>
                <w:sz w:val="24"/>
                <w:szCs w:val="24"/>
              </w:rPr>
            </w:pPr>
            <w:r w:rsidRPr="0046504A">
              <w:rPr>
                <w:b/>
                <w:sz w:val="24"/>
                <w:szCs w:val="24"/>
              </w:rPr>
              <w:t>STARS Control</w:t>
            </w:r>
          </w:p>
        </w:tc>
        <w:tc>
          <w:tcPr>
            <w:tcW w:w="1368" w:type="dxa"/>
            <w:shd w:val="clear" w:color="auto" w:fill="FF0000"/>
          </w:tcPr>
          <w:p w:rsidR="009D4E6A" w:rsidRPr="0046504A" w:rsidRDefault="009D4E6A" w:rsidP="009D4E6A">
            <w:pPr>
              <w:spacing w:after="0" w:line="240" w:lineRule="auto"/>
              <w:rPr>
                <w:b/>
                <w:sz w:val="24"/>
                <w:szCs w:val="24"/>
              </w:rPr>
            </w:pPr>
            <w:r w:rsidRPr="0046504A">
              <w:rPr>
                <w:b/>
                <w:sz w:val="24"/>
                <w:szCs w:val="24"/>
              </w:rPr>
              <w:t>27%</w:t>
            </w:r>
          </w:p>
        </w:tc>
        <w:tc>
          <w:tcPr>
            <w:tcW w:w="1889" w:type="dxa"/>
            <w:shd w:val="clear" w:color="auto" w:fill="FF0000"/>
          </w:tcPr>
          <w:p w:rsidR="009D4E6A" w:rsidRPr="0046504A" w:rsidRDefault="009D4E6A" w:rsidP="009D4E6A">
            <w:pPr>
              <w:spacing w:after="0" w:line="240" w:lineRule="auto"/>
              <w:rPr>
                <w:b/>
                <w:sz w:val="24"/>
                <w:szCs w:val="24"/>
              </w:rPr>
            </w:pPr>
            <w:r w:rsidRPr="0046504A">
              <w:rPr>
                <w:b/>
                <w:sz w:val="24"/>
                <w:szCs w:val="24"/>
              </w:rPr>
              <w:t>35%</w:t>
            </w:r>
          </w:p>
        </w:tc>
        <w:tc>
          <w:tcPr>
            <w:tcW w:w="1551" w:type="dxa"/>
            <w:shd w:val="clear" w:color="auto" w:fill="FF0000"/>
          </w:tcPr>
          <w:p w:rsidR="009D4E6A" w:rsidRPr="0046504A" w:rsidRDefault="00F66E68" w:rsidP="009D4E6A">
            <w:pPr>
              <w:spacing w:after="0" w:line="240" w:lineRule="auto"/>
              <w:rPr>
                <w:b/>
                <w:sz w:val="24"/>
                <w:szCs w:val="24"/>
              </w:rPr>
            </w:pPr>
            <w:r>
              <w:rPr>
                <w:b/>
                <w:sz w:val="24"/>
                <w:szCs w:val="24"/>
              </w:rPr>
              <w:t>31</w:t>
            </w:r>
            <w:r w:rsidR="009D4E6A">
              <w:rPr>
                <w:b/>
                <w:sz w:val="24"/>
                <w:szCs w:val="24"/>
              </w:rPr>
              <w:t>%</w:t>
            </w:r>
          </w:p>
        </w:tc>
        <w:tc>
          <w:tcPr>
            <w:tcW w:w="1551" w:type="dxa"/>
            <w:shd w:val="clear" w:color="auto" w:fill="FF0000"/>
          </w:tcPr>
          <w:p w:rsidR="009D4E6A" w:rsidRPr="0046504A" w:rsidRDefault="00F66E68" w:rsidP="009D4E6A">
            <w:pPr>
              <w:spacing w:after="0" w:line="240" w:lineRule="auto"/>
              <w:rPr>
                <w:b/>
                <w:sz w:val="24"/>
                <w:szCs w:val="24"/>
              </w:rPr>
            </w:pPr>
            <w:r>
              <w:rPr>
                <w:b/>
                <w:sz w:val="24"/>
                <w:szCs w:val="24"/>
              </w:rPr>
              <w:t>32%</w:t>
            </w:r>
          </w:p>
        </w:tc>
      </w:tr>
      <w:tr w:rsidR="009D4E6A" w:rsidRPr="003765C4" w:rsidTr="009D4E6A">
        <w:tc>
          <w:tcPr>
            <w:tcW w:w="3109" w:type="dxa"/>
            <w:shd w:val="clear" w:color="auto" w:fill="00B050"/>
          </w:tcPr>
          <w:p w:rsidR="009D4E6A" w:rsidRPr="0046504A" w:rsidRDefault="009D4E6A" w:rsidP="00664F15">
            <w:pPr>
              <w:spacing w:after="0" w:line="240" w:lineRule="auto"/>
              <w:rPr>
                <w:b/>
                <w:sz w:val="24"/>
                <w:szCs w:val="24"/>
              </w:rPr>
            </w:pPr>
            <w:r w:rsidRPr="0046504A">
              <w:rPr>
                <w:b/>
                <w:sz w:val="24"/>
                <w:szCs w:val="24"/>
              </w:rPr>
              <w:t xml:space="preserve">STARS Cohort - % </w:t>
            </w:r>
            <w:r w:rsidR="00F66E68" w:rsidRPr="00F66E68">
              <w:rPr>
                <w:b/>
                <w:sz w:val="24"/>
                <w:szCs w:val="24"/>
                <w:u w:val="single"/>
              </w:rPr>
              <w:t xml:space="preserve">successfully </w:t>
            </w:r>
            <w:r w:rsidRPr="00F66E68">
              <w:rPr>
                <w:b/>
                <w:sz w:val="24"/>
                <w:szCs w:val="24"/>
                <w:u w:val="single"/>
              </w:rPr>
              <w:t xml:space="preserve">completing </w:t>
            </w:r>
            <w:r w:rsidR="00664F15" w:rsidRPr="00F66E68">
              <w:rPr>
                <w:b/>
                <w:sz w:val="24"/>
                <w:szCs w:val="24"/>
                <w:u w:val="single"/>
              </w:rPr>
              <w:t>ALL</w:t>
            </w:r>
            <w:r w:rsidRPr="0046504A">
              <w:rPr>
                <w:b/>
                <w:sz w:val="24"/>
                <w:szCs w:val="24"/>
              </w:rPr>
              <w:t xml:space="preserve"> </w:t>
            </w:r>
            <w:r>
              <w:rPr>
                <w:b/>
                <w:sz w:val="24"/>
                <w:szCs w:val="24"/>
              </w:rPr>
              <w:t>c</w:t>
            </w:r>
            <w:r w:rsidRPr="0046504A">
              <w:rPr>
                <w:b/>
                <w:sz w:val="24"/>
                <w:szCs w:val="24"/>
              </w:rPr>
              <w:t>ollege</w:t>
            </w:r>
            <w:r>
              <w:rPr>
                <w:b/>
                <w:sz w:val="24"/>
                <w:szCs w:val="24"/>
              </w:rPr>
              <w:t>-l</w:t>
            </w:r>
            <w:r w:rsidRPr="0046504A">
              <w:rPr>
                <w:b/>
                <w:sz w:val="24"/>
                <w:szCs w:val="24"/>
              </w:rPr>
              <w:t xml:space="preserve">evel courses </w:t>
            </w:r>
            <w:r>
              <w:rPr>
                <w:b/>
                <w:sz w:val="24"/>
                <w:szCs w:val="24"/>
              </w:rPr>
              <w:t xml:space="preserve">by </w:t>
            </w:r>
            <w:r w:rsidRPr="0046504A">
              <w:rPr>
                <w:b/>
                <w:sz w:val="24"/>
                <w:szCs w:val="24"/>
              </w:rPr>
              <w:t xml:space="preserve">end </w:t>
            </w:r>
            <w:r>
              <w:rPr>
                <w:b/>
                <w:sz w:val="24"/>
                <w:szCs w:val="24"/>
              </w:rPr>
              <w:t xml:space="preserve">of </w:t>
            </w:r>
            <w:r w:rsidRPr="00A10095">
              <w:rPr>
                <w:b/>
                <w:sz w:val="28"/>
                <w:szCs w:val="28"/>
                <w:u w:val="single"/>
              </w:rPr>
              <w:t xml:space="preserve">two terms </w:t>
            </w:r>
            <w:r w:rsidR="00DD4EBA" w:rsidRPr="00A10095">
              <w:rPr>
                <w:b/>
                <w:sz w:val="28"/>
                <w:szCs w:val="28"/>
              </w:rPr>
              <w:t xml:space="preserve"> (1 </w:t>
            </w:r>
            <w:r w:rsidRPr="00A10095">
              <w:rPr>
                <w:b/>
                <w:sz w:val="28"/>
                <w:szCs w:val="28"/>
              </w:rPr>
              <w:t>year</w:t>
            </w:r>
            <w:r w:rsidR="00DD4EBA" w:rsidRPr="00A10095">
              <w:rPr>
                <w:b/>
                <w:sz w:val="28"/>
                <w:szCs w:val="28"/>
              </w:rPr>
              <w:t>)</w:t>
            </w:r>
          </w:p>
        </w:tc>
        <w:tc>
          <w:tcPr>
            <w:tcW w:w="1368" w:type="dxa"/>
            <w:shd w:val="clear" w:color="auto" w:fill="00B050"/>
          </w:tcPr>
          <w:p w:rsidR="009D4E6A" w:rsidRPr="0046504A" w:rsidRDefault="009D4E6A" w:rsidP="009D4E6A">
            <w:pPr>
              <w:spacing w:after="0" w:line="240" w:lineRule="auto"/>
              <w:rPr>
                <w:b/>
                <w:sz w:val="24"/>
                <w:szCs w:val="24"/>
              </w:rPr>
            </w:pPr>
            <w:r w:rsidRPr="0046504A">
              <w:rPr>
                <w:b/>
                <w:sz w:val="24"/>
                <w:szCs w:val="24"/>
              </w:rPr>
              <w:t>17%</w:t>
            </w:r>
          </w:p>
        </w:tc>
        <w:tc>
          <w:tcPr>
            <w:tcW w:w="1889" w:type="dxa"/>
            <w:shd w:val="clear" w:color="auto" w:fill="00B050"/>
          </w:tcPr>
          <w:p w:rsidR="009D4E6A" w:rsidRPr="0046504A" w:rsidRDefault="00F66E68" w:rsidP="009D4E6A">
            <w:pPr>
              <w:spacing w:after="0" w:line="240" w:lineRule="auto"/>
              <w:rPr>
                <w:b/>
                <w:sz w:val="24"/>
                <w:szCs w:val="24"/>
              </w:rPr>
            </w:pPr>
            <w:r>
              <w:rPr>
                <w:b/>
                <w:sz w:val="24"/>
                <w:szCs w:val="24"/>
              </w:rPr>
              <w:t>6%</w:t>
            </w:r>
          </w:p>
        </w:tc>
        <w:tc>
          <w:tcPr>
            <w:tcW w:w="1551" w:type="dxa"/>
            <w:shd w:val="clear" w:color="auto" w:fill="00B050"/>
          </w:tcPr>
          <w:p w:rsidR="009D4E6A" w:rsidRPr="0046504A" w:rsidRDefault="00F66E68" w:rsidP="009D4E6A">
            <w:pPr>
              <w:spacing w:after="0" w:line="240" w:lineRule="auto"/>
              <w:rPr>
                <w:b/>
                <w:sz w:val="24"/>
                <w:szCs w:val="24"/>
              </w:rPr>
            </w:pPr>
            <w:r>
              <w:rPr>
                <w:b/>
                <w:sz w:val="24"/>
                <w:szCs w:val="24"/>
              </w:rPr>
              <w:t>24%</w:t>
            </w:r>
          </w:p>
        </w:tc>
        <w:tc>
          <w:tcPr>
            <w:tcW w:w="1551" w:type="dxa"/>
            <w:shd w:val="clear" w:color="auto" w:fill="00B050"/>
          </w:tcPr>
          <w:p w:rsidR="009D4E6A" w:rsidRPr="0046504A" w:rsidRDefault="00F66E68" w:rsidP="009D4E6A">
            <w:pPr>
              <w:spacing w:after="0" w:line="240" w:lineRule="auto"/>
              <w:rPr>
                <w:b/>
                <w:sz w:val="24"/>
                <w:szCs w:val="24"/>
              </w:rPr>
            </w:pPr>
            <w:r>
              <w:rPr>
                <w:b/>
                <w:sz w:val="24"/>
                <w:szCs w:val="24"/>
              </w:rPr>
              <w:t>N/A</w:t>
            </w:r>
          </w:p>
        </w:tc>
      </w:tr>
      <w:tr w:rsidR="009D4E6A" w:rsidRPr="003765C4" w:rsidTr="009D4E6A">
        <w:tc>
          <w:tcPr>
            <w:tcW w:w="3109" w:type="dxa"/>
            <w:shd w:val="clear" w:color="auto" w:fill="FF0000"/>
          </w:tcPr>
          <w:p w:rsidR="009D4E6A" w:rsidRPr="0046504A" w:rsidRDefault="009D4E6A" w:rsidP="009D4E6A">
            <w:pPr>
              <w:spacing w:after="0" w:line="240" w:lineRule="auto"/>
              <w:rPr>
                <w:b/>
                <w:sz w:val="24"/>
                <w:szCs w:val="24"/>
              </w:rPr>
            </w:pPr>
            <w:r w:rsidRPr="0046504A">
              <w:rPr>
                <w:b/>
                <w:sz w:val="24"/>
                <w:szCs w:val="24"/>
              </w:rPr>
              <w:t>STARS Control</w:t>
            </w:r>
          </w:p>
        </w:tc>
        <w:tc>
          <w:tcPr>
            <w:tcW w:w="1368" w:type="dxa"/>
            <w:shd w:val="clear" w:color="auto" w:fill="FF0000"/>
          </w:tcPr>
          <w:p w:rsidR="009D4E6A" w:rsidRPr="0046504A" w:rsidRDefault="009D4E6A" w:rsidP="009D4E6A">
            <w:pPr>
              <w:spacing w:after="0" w:line="240" w:lineRule="auto"/>
              <w:rPr>
                <w:b/>
                <w:sz w:val="24"/>
                <w:szCs w:val="24"/>
              </w:rPr>
            </w:pPr>
            <w:r w:rsidRPr="0046504A">
              <w:rPr>
                <w:b/>
                <w:sz w:val="24"/>
                <w:szCs w:val="24"/>
              </w:rPr>
              <w:t>14%</w:t>
            </w:r>
          </w:p>
        </w:tc>
        <w:tc>
          <w:tcPr>
            <w:tcW w:w="1889" w:type="dxa"/>
            <w:shd w:val="clear" w:color="auto" w:fill="FF0000"/>
          </w:tcPr>
          <w:p w:rsidR="009D4E6A" w:rsidRPr="0046504A" w:rsidRDefault="00F66E68" w:rsidP="009D4E6A">
            <w:pPr>
              <w:spacing w:after="0" w:line="240" w:lineRule="auto"/>
              <w:rPr>
                <w:b/>
                <w:sz w:val="24"/>
                <w:szCs w:val="24"/>
              </w:rPr>
            </w:pPr>
            <w:r>
              <w:rPr>
                <w:b/>
                <w:sz w:val="24"/>
                <w:szCs w:val="24"/>
              </w:rPr>
              <w:t>4%</w:t>
            </w:r>
          </w:p>
        </w:tc>
        <w:tc>
          <w:tcPr>
            <w:tcW w:w="1551" w:type="dxa"/>
            <w:shd w:val="clear" w:color="auto" w:fill="FF0000"/>
          </w:tcPr>
          <w:p w:rsidR="009D4E6A" w:rsidRPr="0046504A" w:rsidRDefault="00F66E68" w:rsidP="009D4E6A">
            <w:pPr>
              <w:spacing w:after="0" w:line="240" w:lineRule="auto"/>
              <w:rPr>
                <w:b/>
                <w:sz w:val="24"/>
                <w:szCs w:val="24"/>
              </w:rPr>
            </w:pPr>
            <w:r>
              <w:rPr>
                <w:b/>
                <w:sz w:val="24"/>
                <w:szCs w:val="24"/>
              </w:rPr>
              <w:t>14%</w:t>
            </w:r>
          </w:p>
        </w:tc>
        <w:tc>
          <w:tcPr>
            <w:tcW w:w="1551" w:type="dxa"/>
            <w:shd w:val="clear" w:color="auto" w:fill="FF0000"/>
          </w:tcPr>
          <w:p w:rsidR="009D4E6A" w:rsidRPr="0046504A" w:rsidRDefault="00F66E68" w:rsidP="009D4E6A">
            <w:pPr>
              <w:spacing w:after="0" w:line="240" w:lineRule="auto"/>
              <w:rPr>
                <w:b/>
                <w:sz w:val="24"/>
                <w:szCs w:val="24"/>
              </w:rPr>
            </w:pPr>
            <w:r>
              <w:rPr>
                <w:b/>
                <w:sz w:val="24"/>
                <w:szCs w:val="24"/>
              </w:rPr>
              <w:t>N/A</w:t>
            </w:r>
          </w:p>
        </w:tc>
      </w:tr>
    </w:tbl>
    <w:p w:rsidR="009D4E6A" w:rsidRPr="00DF38A9" w:rsidRDefault="009D4E6A" w:rsidP="009D4E6A">
      <w:pPr>
        <w:rPr>
          <w:b/>
          <w:i/>
        </w:rPr>
      </w:pPr>
      <w:r w:rsidRPr="00DF38A9">
        <w:rPr>
          <w:b/>
          <w:i/>
        </w:rPr>
        <w:t>N/A- One year (</w:t>
      </w:r>
      <w:r w:rsidR="00DD4EBA">
        <w:rPr>
          <w:b/>
          <w:i/>
        </w:rPr>
        <w:t>or two terms</w:t>
      </w:r>
      <w:r w:rsidRPr="00DF38A9">
        <w:rPr>
          <w:b/>
          <w:i/>
        </w:rPr>
        <w:t>) has not expired yet.</w:t>
      </w:r>
    </w:p>
    <w:p w:rsidR="004A533A" w:rsidRPr="002A1600" w:rsidRDefault="004A533A" w:rsidP="004A533A">
      <w:pPr>
        <w:rPr>
          <w:rFonts w:asciiTheme="minorHAnsi" w:hAnsiTheme="minorHAnsi"/>
          <w:b/>
          <w:i/>
          <w:sz w:val="28"/>
          <w:szCs w:val="28"/>
        </w:rPr>
      </w:pPr>
      <w:r w:rsidRPr="002A1600">
        <w:rPr>
          <w:rFonts w:asciiTheme="minorHAnsi" w:hAnsiTheme="minorHAnsi"/>
          <w:b/>
          <w:i/>
          <w:sz w:val="28"/>
          <w:szCs w:val="28"/>
        </w:rPr>
        <w:t>College Skills Success (CSSK 101) Rate</w:t>
      </w:r>
    </w:p>
    <w:p w:rsidR="009D4E6A" w:rsidRDefault="004A533A" w:rsidP="00591E5E">
      <w:pPr>
        <w:rPr>
          <w:rFonts w:asciiTheme="minorHAnsi" w:hAnsiTheme="minorHAnsi"/>
          <w:b/>
          <w:i/>
          <w:sz w:val="28"/>
          <w:szCs w:val="28"/>
        </w:rPr>
      </w:pPr>
      <w:r w:rsidRPr="002A1600">
        <w:rPr>
          <w:rFonts w:asciiTheme="minorHAnsi" w:hAnsiTheme="minorHAnsi"/>
          <w:sz w:val="24"/>
          <w:szCs w:val="24"/>
        </w:rPr>
        <w:t xml:space="preserve">CSSK 101 is a college-success skills course </w:t>
      </w:r>
      <w:r>
        <w:rPr>
          <w:rFonts w:asciiTheme="minorHAnsi" w:hAnsiTheme="minorHAnsi"/>
          <w:sz w:val="24"/>
          <w:szCs w:val="24"/>
        </w:rPr>
        <w:t xml:space="preserve">which STARS </w:t>
      </w:r>
      <w:r w:rsidRPr="002A1600">
        <w:rPr>
          <w:rFonts w:asciiTheme="minorHAnsi" w:hAnsiTheme="minorHAnsi"/>
          <w:sz w:val="24"/>
          <w:szCs w:val="24"/>
        </w:rPr>
        <w:t xml:space="preserve">participants were dual enrolled </w:t>
      </w:r>
      <w:r>
        <w:rPr>
          <w:rFonts w:asciiTheme="minorHAnsi" w:hAnsiTheme="minorHAnsi"/>
          <w:sz w:val="24"/>
          <w:szCs w:val="24"/>
        </w:rPr>
        <w:t>with a</w:t>
      </w:r>
      <w:r w:rsidRPr="002A1600">
        <w:rPr>
          <w:rFonts w:asciiTheme="minorHAnsi" w:hAnsiTheme="minorHAnsi"/>
          <w:sz w:val="24"/>
          <w:szCs w:val="24"/>
        </w:rPr>
        <w:t xml:space="preserve"> mathematics course.  </w:t>
      </w:r>
      <w:r>
        <w:rPr>
          <w:rFonts w:asciiTheme="minorHAnsi" w:hAnsiTheme="minorHAnsi"/>
          <w:sz w:val="24"/>
          <w:szCs w:val="24"/>
        </w:rPr>
        <w:t>Overall, there was fairly high retention in</w:t>
      </w:r>
      <w:r w:rsidRPr="002A1600">
        <w:rPr>
          <w:rFonts w:asciiTheme="minorHAnsi" w:hAnsiTheme="minorHAnsi"/>
          <w:sz w:val="24"/>
          <w:szCs w:val="24"/>
        </w:rPr>
        <w:t xml:space="preserve"> CSS</w:t>
      </w:r>
      <w:r>
        <w:rPr>
          <w:rFonts w:asciiTheme="minorHAnsi" w:hAnsiTheme="minorHAnsi"/>
          <w:sz w:val="24"/>
          <w:szCs w:val="24"/>
        </w:rPr>
        <w:t xml:space="preserve">K 101 (57% to 83%) and pass rates exceeding the cohort pass rates. </w:t>
      </w:r>
    </w:p>
    <w:p w:rsidR="009D4E6A" w:rsidRDefault="00431486" w:rsidP="00591E5E">
      <w:pPr>
        <w:rPr>
          <w:rFonts w:asciiTheme="minorHAnsi" w:hAnsiTheme="minorHAnsi"/>
          <w:b/>
          <w:i/>
          <w:sz w:val="28"/>
          <w:szCs w:val="28"/>
        </w:rPr>
      </w:pPr>
      <w:r w:rsidRPr="00E77F53">
        <w:rPr>
          <w:b/>
          <w:sz w:val="28"/>
          <w:szCs w:val="28"/>
        </w:rPr>
        <w:lastRenderedPageBreak/>
        <w:t>Table 1</w:t>
      </w:r>
      <w:r>
        <w:rPr>
          <w:b/>
          <w:sz w:val="28"/>
          <w:szCs w:val="28"/>
        </w:rPr>
        <w:t>0</w:t>
      </w:r>
      <w:r w:rsidRPr="00E77F53">
        <w:rPr>
          <w:b/>
          <w:sz w:val="28"/>
          <w:szCs w:val="28"/>
        </w:rPr>
        <w:t xml:space="preserve">:  CSSK </w:t>
      </w:r>
      <w:r>
        <w:rPr>
          <w:b/>
          <w:sz w:val="28"/>
          <w:szCs w:val="28"/>
        </w:rPr>
        <w:t>A</w:t>
      </w:r>
      <w:r w:rsidRPr="00E77F53">
        <w:rPr>
          <w:b/>
          <w:sz w:val="28"/>
          <w:szCs w:val="28"/>
        </w:rPr>
        <w:t xml:space="preserve">cademic </w:t>
      </w:r>
      <w:r>
        <w:rPr>
          <w:b/>
          <w:sz w:val="28"/>
          <w:szCs w:val="28"/>
        </w:rPr>
        <w:t>P</w:t>
      </w:r>
      <w:r w:rsidRPr="00E77F53">
        <w:rPr>
          <w:b/>
          <w:sz w:val="28"/>
          <w:szCs w:val="28"/>
        </w:rPr>
        <w:t>erformance</w:t>
      </w:r>
    </w:p>
    <w:p w:rsidR="00DD4EBA" w:rsidRPr="00F1429A" w:rsidRDefault="00F1429A" w:rsidP="00591E5E">
      <w:pPr>
        <w:rPr>
          <w:rFonts w:asciiTheme="minorHAnsi" w:hAnsiTheme="minorHAnsi"/>
          <w:b/>
          <w:i/>
          <w:sz w:val="20"/>
          <w:szCs w:val="20"/>
        </w:rPr>
      </w:pPr>
      <w:r w:rsidRPr="00F1429A">
        <w:rPr>
          <w:rFonts w:asciiTheme="minorHAnsi" w:hAnsiTheme="minorHAnsi"/>
          <w:b/>
          <w:i/>
          <w:sz w:val="20"/>
          <w:szCs w:val="20"/>
        </w:rPr>
        <w:t>*Completed includes those with an “F”</w:t>
      </w:r>
    </w:p>
    <w:tbl>
      <w:tblPr>
        <w:tblpPr w:leftFromText="180" w:rightFromText="180" w:vertAnchor="page" w:horzAnchor="margin" w:tblpXSpec="center" w:tblpY="2956"/>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3007"/>
        <w:gridCol w:w="2008"/>
        <w:gridCol w:w="1891"/>
        <w:gridCol w:w="1482"/>
        <w:gridCol w:w="2250"/>
      </w:tblGrid>
      <w:tr w:rsidR="009D2DE8" w:rsidRPr="00B06321" w:rsidTr="009D2DE8">
        <w:trPr>
          <w:trHeight w:val="438"/>
        </w:trPr>
        <w:tc>
          <w:tcPr>
            <w:tcW w:w="3007" w:type="dxa"/>
            <w:tcBorders>
              <w:bottom w:val="single" w:sz="4" w:space="0" w:color="000000"/>
            </w:tcBorders>
            <w:shd w:val="clear" w:color="auto" w:fill="FFFFFF" w:themeFill="background1"/>
          </w:tcPr>
          <w:p w:rsidR="009D2DE8" w:rsidRPr="009B1D71" w:rsidRDefault="009D2DE8" w:rsidP="009D2DE8">
            <w:pPr>
              <w:spacing w:after="0" w:line="240" w:lineRule="auto"/>
              <w:rPr>
                <w:b/>
                <w:sz w:val="44"/>
                <w:szCs w:val="44"/>
              </w:rPr>
            </w:pPr>
            <w:r>
              <w:rPr>
                <w:b/>
                <w:sz w:val="28"/>
                <w:szCs w:val="28"/>
              </w:rPr>
              <w:t>RESULTS</w:t>
            </w:r>
          </w:p>
        </w:tc>
        <w:tc>
          <w:tcPr>
            <w:tcW w:w="2008" w:type="dxa"/>
            <w:tcBorders>
              <w:bottom w:val="nil"/>
            </w:tcBorders>
            <w:shd w:val="clear" w:color="auto" w:fill="FFFF00"/>
          </w:tcPr>
          <w:p w:rsidR="009D2DE8" w:rsidRPr="004557DC" w:rsidRDefault="009D2DE8" w:rsidP="009D2DE8">
            <w:pPr>
              <w:spacing w:after="0" w:line="240" w:lineRule="auto"/>
              <w:rPr>
                <w:b/>
                <w:sz w:val="28"/>
                <w:szCs w:val="28"/>
              </w:rPr>
            </w:pPr>
          </w:p>
        </w:tc>
        <w:tc>
          <w:tcPr>
            <w:tcW w:w="1891" w:type="dxa"/>
            <w:tcBorders>
              <w:bottom w:val="nil"/>
            </w:tcBorders>
            <w:shd w:val="clear" w:color="auto" w:fill="FFFF00"/>
          </w:tcPr>
          <w:p w:rsidR="009D2DE8" w:rsidRPr="004557DC" w:rsidRDefault="009D2DE8" w:rsidP="009D2DE8">
            <w:pPr>
              <w:spacing w:after="0" w:line="240" w:lineRule="auto"/>
              <w:rPr>
                <w:b/>
                <w:sz w:val="28"/>
                <w:szCs w:val="28"/>
              </w:rPr>
            </w:pPr>
          </w:p>
        </w:tc>
        <w:tc>
          <w:tcPr>
            <w:tcW w:w="1482" w:type="dxa"/>
            <w:tcBorders>
              <w:bottom w:val="nil"/>
            </w:tcBorders>
            <w:shd w:val="clear" w:color="auto" w:fill="FFFF00"/>
          </w:tcPr>
          <w:p w:rsidR="009D2DE8" w:rsidRDefault="009D2DE8" w:rsidP="009D2DE8">
            <w:pPr>
              <w:spacing w:after="0" w:line="240" w:lineRule="auto"/>
              <w:jc w:val="center"/>
              <w:rPr>
                <w:b/>
                <w:sz w:val="24"/>
                <w:szCs w:val="24"/>
              </w:rPr>
            </w:pPr>
          </w:p>
          <w:p w:rsidR="009D2DE8" w:rsidRDefault="009D2DE8" w:rsidP="009D2DE8">
            <w:pPr>
              <w:spacing w:after="0" w:line="240" w:lineRule="auto"/>
              <w:jc w:val="center"/>
              <w:rPr>
                <w:b/>
                <w:sz w:val="24"/>
                <w:szCs w:val="24"/>
              </w:rPr>
            </w:pPr>
          </w:p>
          <w:p w:rsidR="009D2DE8" w:rsidRPr="004557DC" w:rsidRDefault="009D2DE8" w:rsidP="009D2DE8">
            <w:pPr>
              <w:spacing w:after="0" w:line="240" w:lineRule="auto"/>
              <w:jc w:val="center"/>
              <w:rPr>
                <w:b/>
                <w:sz w:val="28"/>
                <w:szCs w:val="28"/>
              </w:rPr>
            </w:pPr>
          </w:p>
        </w:tc>
        <w:tc>
          <w:tcPr>
            <w:tcW w:w="2250" w:type="dxa"/>
            <w:tcBorders>
              <w:bottom w:val="nil"/>
            </w:tcBorders>
            <w:shd w:val="clear" w:color="auto" w:fill="FFFF00"/>
          </w:tcPr>
          <w:p w:rsidR="009D2DE8" w:rsidRPr="004557DC" w:rsidRDefault="009D2DE8" w:rsidP="009D2DE8">
            <w:pPr>
              <w:spacing w:after="0" w:line="240" w:lineRule="auto"/>
              <w:rPr>
                <w:b/>
                <w:sz w:val="28"/>
                <w:szCs w:val="28"/>
              </w:rPr>
            </w:pPr>
          </w:p>
        </w:tc>
      </w:tr>
      <w:tr w:rsidR="009D2DE8" w:rsidRPr="00B06321" w:rsidTr="009D2DE8">
        <w:trPr>
          <w:trHeight w:val="290"/>
        </w:trPr>
        <w:tc>
          <w:tcPr>
            <w:tcW w:w="3007" w:type="dxa"/>
            <w:shd w:val="clear" w:color="auto" w:fill="D9D9D9" w:themeFill="background1" w:themeFillShade="D9"/>
          </w:tcPr>
          <w:p w:rsidR="009D2DE8" w:rsidRPr="007F3418" w:rsidRDefault="009D2DE8" w:rsidP="009D2DE8">
            <w:pPr>
              <w:spacing w:after="0" w:line="240" w:lineRule="auto"/>
              <w:rPr>
                <w:b/>
                <w:sz w:val="24"/>
                <w:szCs w:val="24"/>
              </w:rPr>
            </w:pPr>
            <w:r w:rsidRPr="007F3418">
              <w:rPr>
                <w:b/>
                <w:sz w:val="24"/>
                <w:szCs w:val="24"/>
              </w:rPr>
              <w:t xml:space="preserve">CSSK 101 </w:t>
            </w:r>
          </w:p>
        </w:tc>
        <w:tc>
          <w:tcPr>
            <w:tcW w:w="2008" w:type="dxa"/>
            <w:tcBorders>
              <w:top w:val="nil"/>
            </w:tcBorders>
            <w:shd w:val="clear" w:color="auto" w:fill="FFFF00"/>
          </w:tcPr>
          <w:p w:rsidR="009D2DE8" w:rsidRPr="007F3418" w:rsidRDefault="009D2DE8" w:rsidP="009D2DE8">
            <w:pPr>
              <w:spacing w:after="0" w:line="240" w:lineRule="auto"/>
              <w:rPr>
                <w:b/>
                <w:sz w:val="24"/>
                <w:szCs w:val="24"/>
              </w:rPr>
            </w:pPr>
            <w:r w:rsidRPr="007F3418">
              <w:rPr>
                <w:b/>
                <w:sz w:val="24"/>
                <w:szCs w:val="24"/>
              </w:rPr>
              <w:t>Started Fall 2008</w:t>
            </w:r>
          </w:p>
        </w:tc>
        <w:tc>
          <w:tcPr>
            <w:tcW w:w="1891" w:type="dxa"/>
            <w:tcBorders>
              <w:top w:val="nil"/>
            </w:tcBorders>
            <w:shd w:val="clear" w:color="auto" w:fill="FFFF00"/>
          </w:tcPr>
          <w:p w:rsidR="009D2DE8" w:rsidRPr="007F3418" w:rsidRDefault="009D2DE8" w:rsidP="009D2DE8">
            <w:pPr>
              <w:spacing w:after="0" w:line="240" w:lineRule="auto"/>
              <w:rPr>
                <w:b/>
                <w:sz w:val="24"/>
                <w:szCs w:val="24"/>
              </w:rPr>
            </w:pPr>
            <w:r w:rsidRPr="007F3418">
              <w:rPr>
                <w:b/>
                <w:sz w:val="24"/>
                <w:szCs w:val="24"/>
              </w:rPr>
              <w:t>Started Spring 2009</w:t>
            </w:r>
          </w:p>
        </w:tc>
        <w:tc>
          <w:tcPr>
            <w:tcW w:w="1482" w:type="dxa"/>
            <w:tcBorders>
              <w:top w:val="nil"/>
            </w:tcBorders>
            <w:shd w:val="clear" w:color="auto" w:fill="FFFF00"/>
          </w:tcPr>
          <w:p w:rsidR="009D2DE8" w:rsidRPr="007F3418" w:rsidRDefault="009D2DE8" w:rsidP="009D2DE8">
            <w:pPr>
              <w:spacing w:after="0" w:line="240" w:lineRule="auto"/>
              <w:rPr>
                <w:b/>
                <w:sz w:val="24"/>
                <w:szCs w:val="24"/>
              </w:rPr>
            </w:pPr>
            <w:r w:rsidRPr="007F3418">
              <w:rPr>
                <w:b/>
                <w:sz w:val="24"/>
                <w:szCs w:val="24"/>
              </w:rPr>
              <w:t xml:space="preserve">Started </w:t>
            </w:r>
            <w:r>
              <w:rPr>
                <w:b/>
                <w:sz w:val="24"/>
                <w:szCs w:val="24"/>
              </w:rPr>
              <w:t xml:space="preserve">Fall </w:t>
            </w:r>
            <w:r w:rsidRPr="007F3418">
              <w:rPr>
                <w:b/>
                <w:sz w:val="24"/>
                <w:szCs w:val="24"/>
              </w:rPr>
              <w:t>2009</w:t>
            </w:r>
          </w:p>
        </w:tc>
        <w:tc>
          <w:tcPr>
            <w:tcW w:w="2250" w:type="dxa"/>
            <w:tcBorders>
              <w:top w:val="nil"/>
            </w:tcBorders>
            <w:shd w:val="clear" w:color="auto" w:fill="FFFF00"/>
          </w:tcPr>
          <w:p w:rsidR="009D2DE8" w:rsidRPr="007F3418" w:rsidRDefault="009D2DE8" w:rsidP="009D2DE8">
            <w:pPr>
              <w:spacing w:after="0" w:line="240" w:lineRule="auto"/>
              <w:rPr>
                <w:b/>
                <w:sz w:val="24"/>
                <w:szCs w:val="24"/>
              </w:rPr>
            </w:pPr>
            <w:r w:rsidRPr="007F3418">
              <w:rPr>
                <w:b/>
                <w:sz w:val="24"/>
                <w:szCs w:val="24"/>
              </w:rPr>
              <w:t>Started Spring 20</w:t>
            </w:r>
            <w:r>
              <w:rPr>
                <w:b/>
                <w:sz w:val="24"/>
                <w:szCs w:val="24"/>
              </w:rPr>
              <w:t>10</w:t>
            </w:r>
          </w:p>
        </w:tc>
      </w:tr>
      <w:tr w:rsidR="009D2DE8" w:rsidRPr="00B06321" w:rsidTr="009D2DE8">
        <w:tc>
          <w:tcPr>
            <w:tcW w:w="3007" w:type="dxa"/>
            <w:shd w:val="clear" w:color="auto" w:fill="FFFFFF" w:themeFill="background1"/>
          </w:tcPr>
          <w:p w:rsidR="009D2DE8" w:rsidRPr="007F3418" w:rsidRDefault="009D2DE8" w:rsidP="009D2DE8">
            <w:pPr>
              <w:spacing w:after="0" w:line="240" w:lineRule="auto"/>
              <w:rPr>
                <w:sz w:val="24"/>
                <w:szCs w:val="24"/>
              </w:rPr>
            </w:pPr>
            <w:r w:rsidRPr="007F3418">
              <w:rPr>
                <w:sz w:val="24"/>
                <w:szCs w:val="24"/>
              </w:rPr>
              <w:t>% Of cohort enrolled in CSSK</w:t>
            </w:r>
          </w:p>
        </w:tc>
        <w:tc>
          <w:tcPr>
            <w:tcW w:w="2008" w:type="dxa"/>
            <w:shd w:val="clear" w:color="auto" w:fill="FFFF00"/>
          </w:tcPr>
          <w:p w:rsidR="009D2DE8" w:rsidRPr="007F3418" w:rsidRDefault="009D2DE8" w:rsidP="009D2DE8">
            <w:pPr>
              <w:spacing w:after="0" w:line="240" w:lineRule="auto"/>
              <w:rPr>
                <w:sz w:val="24"/>
                <w:szCs w:val="24"/>
              </w:rPr>
            </w:pPr>
            <w:r w:rsidRPr="007F3418">
              <w:rPr>
                <w:sz w:val="24"/>
                <w:szCs w:val="24"/>
              </w:rPr>
              <w:t>100% (N=36)</w:t>
            </w:r>
          </w:p>
        </w:tc>
        <w:tc>
          <w:tcPr>
            <w:tcW w:w="1891" w:type="dxa"/>
            <w:shd w:val="clear" w:color="auto" w:fill="FFFF00"/>
          </w:tcPr>
          <w:p w:rsidR="009D2DE8" w:rsidRPr="007F3418" w:rsidRDefault="009D2DE8" w:rsidP="009D2DE8">
            <w:pPr>
              <w:spacing w:after="0" w:line="240" w:lineRule="auto"/>
              <w:rPr>
                <w:sz w:val="24"/>
                <w:szCs w:val="24"/>
              </w:rPr>
            </w:pPr>
            <w:r w:rsidRPr="007F3418">
              <w:rPr>
                <w:sz w:val="24"/>
                <w:szCs w:val="24"/>
              </w:rPr>
              <w:t>95%  (N=35)</w:t>
            </w:r>
          </w:p>
        </w:tc>
        <w:tc>
          <w:tcPr>
            <w:tcW w:w="1482" w:type="dxa"/>
            <w:shd w:val="clear" w:color="auto" w:fill="FFFF00"/>
          </w:tcPr>
          <w:p w:rsidR="009D2DE8" w:rsidRPr="007F3418" w:rsidRDefault="009D2DE8" w:rsidP="009D2DE8">
            <w:pPr>
              <w:spacing w:after="0" w:line="240" w:lineRule="auto"/>
              <w:rPr>
                <w:sz w:val="24"/>
                <w:szCs w:val="24"/>
              </w:rPr>
            </w:pPr>
            <w:r>
              <w:rPr>
                <w:sz w:val="24"/>
                <w:szCs w:val="24"/>
              </w:rPr>
              <w:t>95% (N=87)</w:t>
            </w:r>
          </w:p>
        </w:tc>
        <w:tc>
          <w:tcPr>
            <w:tcW w:w="2250" w:type="dxa"/>
            <w:shd w:val="clear" w:color="auto" w:fill="FFFF00"/>
          </w:tcPr>
          <w:p w:rsidR="009D2DE8" w:rsidRPr="007F3418" w:rsidRDefault="009D2DE8" w:rsidP="009D2DE8">
            <w:pPr>
              <w:spacing w:after="0" w:line="240" w:lineRule="auto"/>
              <w:rPr>
                <w:sz w:val="24"/>
                <w:szCs w:val="24"/>
              </w:rPr>
            </w:pPr>
            <w:r>
              <w:rPr>
                <w:sz w:val="24"/>
                <w:szCs w:val="24"/>
              </w:rPr>
              <w:t>41% (N=53)</w:t>
            </w:r>
          </w:p>
        </w:tc>
      </w:tr>
      <w:tr w:rsidR="009D2DE8" w:rsidRPr="00B06321" w:rsidTr="009D2DE8">
        <w:tc>
          <w:tcPr>
            <w:tcW w:w="3007" w:type="dxa"/>
            <w:shd w:val="clear" w:color="auto" w:fill="FFFFFF" w:themeFill="background1"/>
          </w:tcPr>
          <w:p w:rsidR="009D2DE8" w:rsidRDefault="009D2DE8" w:rsidP="009D2DE8">
            <w:pPr>
              <w:spacing w:after="0" w:line="240" w:lineRule="auto"/>
              <w:rPr>
                <w:sz w:val="24"/>
                <w:szCs w:val="24"/>
              </w:rPr>
            </w:pPr>
            <w:r w:rsidRPr="007F3418">
              <w:rPr>
                <w:sz w:val="24"/>
                <w:szCs w:val="24"/>
              </w:rPr>
              <w:t xml:space="preserve">% </w:t>
            </w:r>
            <w:r>
              <w:rPr>
                <w:sz w:val="24"/>
                <w:szCs w:val="24"/>
              </w:rPr>
              <w:t>c</w:t>
            </w:r>
            <w:r w:rsidRPr="007F3418">
              <w:rPr>
                <w:sz w:val="24"/>
                <w:szCs w:val="24"/>
              </w:rPr>
              <w:t>ompleted CSSK</w:t>
            </w:r>
            <w:r>
              <w:rPr>
                <w:sz w:val="24"/>
                <w:szCs w:val="24"/>
              </w:rPr>
              <w:t xml:space="preserve">* </w:t>
            </w:r>
          </w:p>
          <w:p w:rsidR="009D2DE8" w:rsidRPr="007F3418" w:rsidRDefault="009D2DE8" w:rsidP="009D2DE8">
            <w:pPr>
              <w:spacing w:after="0" w:line="240" w:lineRule="auto"/>
              <w:rPr>
                <w:sz w:val="24"/>
                <w:szCs w:val="24"/>
              </w:rPr>
            </w:pPr>
            <w:r>
              <w:rPr>
                <w:sz w:val="24"/>
                <w:szCs w:val="24"/>
              </w:rPr>
              <w:t xml:space="preserve"> (% retained in course)</w:t>
            </w:r>
          </w:p>
        </w:tc>
        <w:tc>
          <w:tcPr>
            <w:tcW w:w="2008" w:type="dxa"/>
            <w:shd w:val="clear" w:color="auto" w:fill="FFFF00"/>
          </w:tcPr>
          <w:p w:rsidR="009D2DE8" w:rsidRPr="007F3418" w:rsidRDefault="009D2DE8" w:rsidP="009D2DE8">
            <w:pPr>
              <w:spacing w:after="0" w:line="240" w:lineRule="auto"/>
              <w:rPr>
                <w:sz w:val="24"/>
                <w:szCs w:val="24"/>
              </w:rPr>
            </w:pPr>
            <w:r w:rsidRPr="007F3418">
              <w:rPr>
                <w:sz w:val="24"/>
                <w:szCs w:val="24"/>
              </w:rPr>
              <w:t>69%</w:t>
            </w:r>
          </w:p>
        </w:tc>
        <w:tc>
          <w:tcPr>
            <w:tcW w:w="1891" w:type="dxa"/>
            <w:shd w:val="clear" w:color="auto" w:fill="FFFF00"/>
          </w:tcPr>
          <w:p w:rsidR="009D2DE8" w:rsidRPr="007F3418" w:rsidRDefault="009D2DE8" w:rsidP="009D2DE8">
            <w:pPr>
              <w:spacing w:after="0" w:line="240" w:lineRule="auto"/>
              <w:rPr>
                <w:sz w:val="24"/>
                <w:szCs w:val="24"/>
              </w:rPr>
            </w:pPr>
            <w:r w:rsidRPr="007F3418">
              <w:rPr>
                <w:sz w:val="24"/>
                <w:szCs w:val="24"/>
              </w:rPr>
              <w:t>57%</w:t>
            </w:r>
          </w:p>
        </w:tc>
        <w:tc>
          <w:tcPr>
            <w:tcW w:w="1482" w:type="dxa"/>
            <w:shd w:val="clear" w:color="auto" w:fill="FFFF00"/>
          </w:tcPr>
          <w:p w:rsidR="009D2DE8" w:rsidRPr="007F3418" w:rsidRDefault="009D2DE8" w:rsidP="009D2DE8">
            <w:pPr>
              <w:spacing w:after="0" w:line="240" w:lineRule="auto"/>
              <w:rPr>
                <w:sz w:val="24"/>
                <w:szCs w:val="24"/>
              </w:rPr>
            </w:pPr>
            <w:r>
              <w:rPr>
                <w:sz w:val="24"/>
                <w:szCs w:val="24"/>
              </w:rPr>
              <w:t>98%</w:t>
            </w:r>
          </w:p>
        </w:tc>
        <w:tc>
          <w:tcPr>
            <w:tcW w:w="2250" w:type="dxa"/>
            <w:shd w:val="clear" w:color="auto" w:fill="FFFF00"/>
          </w:tcPr>
          <w:p w:rsidR="009D2DE8" w:rsidRPr="007F3418" w:rsidRDefault="009D2DE8" w:rsidP="009D2DE8">
            <w:pPr>
              <w:spacing w:after="0" w:line="240" w:lineRule="auto"/>
              <w:rPr>
                <w:sz w:val="24"/>
                <w:szCs w:val="24"/>
              </w:rPr>
            </w:pPr>
            <w:r>
              <w:rPr>
                <w:sz w:val="24"/>
                <w:szCs w:val="24"/>
              </w:rPr>
              <w:t>83%</w:t>
            </w:r>
          </w:p>
        </w:tc>
      </w:tr>
      <w:tr w:rsidR="009D2DE8" w:rsidRPr="00B06321" w:rsidTr="009D2DE8">
        <w:tc>
          <w:tcPr>
            <w:tcW w:w="3007" w:type="dxa"/>
            <w:shd w:val="clear" w:color="auto" w:fill="FFFFFF" w:themeFill="background1"/>
          </w:tcPr>
          <w:p w:rsidR="009D2DE8" w:rsidRPr="007F3418" w:rsidRDefault="009D2DE8" w:rsidP="009D2DE8">
            <w:pPr>
              <w:spacing w:after="0" w:line="240" w:lineRule="auto"/>
              <w:rPr>
                <w:sz w:val="24"/>
                <w:szCs w:val="24"/>
              </w:rPr>
            </w:pPr>
            <w:r>
              <w:rPr>
                <w:sz w:val="24"/>
                <w:szCs w:val="24"/>
              </w:rPr>
              <w:t>% Successfully Completing (C or Better)</w:t>
            </w:r>
          </w:p>
        </w:tc>
        <w:tc>
          <w:tcPr>
            <w:tcW w:w="2008" w:type="dxa"/>
            <w:shd w:val="clear" w:color="auto" w:fill="FFFF00"/>
          </w:tcPr>
          <w:p w:rsidR="009D2DE8" w:rsidRPr="007F3418" w:rsidRDefault="009D2DE8" w:rsidP="009D2DE8">
            <w:pPr>
              <w:spacing w:after="0" w:line="240" w:lineRule="auto"/>
              <w:rPr>
                <w:sz w:val="24"/>
                <w:szCs w:val="24"/>
              </w:rPr>
            </w:pPr>
            <w:r>
              <w:rPr>
                <w:sz w:val="24"/>
                <w:szCs w:val="24"/>
              </w:rPr>
              <w:t>68%</w:t>
            </w:r>
          </w:p>
        </w:tc>
        <w:tc>
          <w:tcPr>
            <w:tcW w:w="1891" w:type="dxa"/>
            <w:shd w:val="clear" w:color="auto" w:fill="FFFF00"/>
          </w:tcPr>
          <w:p w:rsidR="009D2DE8" w:rsidRPr="007F3418" w:rsidRDefault="009D2DE8" w:rsidP="009D2DE8">
            <w:pPr>
              <w:spacing w:after="0" w:line="240" w:lineRule="auto"/>
              <w:rPr>
                <w:sz w:val="24"/>
                <w:szCs w:val="24"/>
              </w:rPr>
            </w:pPr>
            <w:r>
              <w:rPr>
                <w:sz w:val="24"/>
                <w:szCs w:val="24"/>
              </w:rPr>
              <w:t>52%</w:t>
            </w:r>
          </w:p>
        </w:tc>
        <w:tc>
          <w:tcPr>
            <w:tcW w:w="1482" w:type="dxa"/>
            <w:shd w:val="clear" w:color="auto" w:fill="FFFF00"/>
          </w:tcPr>
          <w:p w:rsidR="009D2DE8" w:rsidRDefault="009D2DE8" w:rsidP="009D2DE8">
            <w:pPr>
              <w:spacing w:after="0" w:line="240" w:lineRule="auto"/>
              <w:rPr>
                <w:sz w:val="24"/>
                <w:szCs w:val="24"/>
              </w:rPr>
            </w:pPr>
            <w:r>
              <w:rPr>
                <w:sz w:val="24"/>
                <w:szCs w:val="24"/>
              </w:rPr>
              <w:t>75%</w:t>
            </w:r>
          </w:p>
        </w:tc>
        <w:tc>
          <w:tcPr>
            <w:tcW w:w="2250" w:type="dxa"/>
            <w:shd w:val="clear" w:color="auto" w:fill="FFFF00"/>
          </w:tcPr>
          <w:p w:rsidR="009D2DE8" w:rsidRDefault="009D2DE8" w:rsidP="009D2DE8">
            <w:pPr>
              <w:spacing w:after="0" w:line="240" w:lineRule="auto"/>
              <w:rPr>
                <w:sz w:val="24"/>
                <w:szCs w:val="24"/>
              </w:rPr>
            </w:pPr>
            <w:r>
              <w:rPr>
                <w:sz w:val="24"/>
                <w:szCs w:val="24"/>
              </w:rPr>
              <w:t>50%</w:t>
            </w:r>
          </w:p>
        </w:tc>
      </w:tr>
      <w:tr w:rsidR="009D2DE8" w:rsidRPr="00B06321" w:rsidTr="009D2DE8">
        <w:tc>
          <w:tcPr>
            <w:tcW w:w="3007" w:type="dxa"/>
            <w:shd w:val="clear" w:color="auto" w:fill="FFFFFF" w:themeFill="background1"/>
          </w:tcPr>
          <w:p w:rsidR="009D2DE8" w:rsidRPr="007F3418" w:rsidRDefault="009D2DE8" w:rsidP="009D2DE8">
            <w:pPr>
              <w:spacing w:after="0" w:line="240" w:lineRule="auto"/>
              <w:rPr>
                <w:sz w:val="24"/>
                <w:szCs w:val="24"/>
              </w:rPr>
            </w:pPr>
            <w:r w:rsidRPr="007F3418">
              <w:rPr>
                <w:sz w:val="24"/>
                <w:szCs w:val="24"/>
              </w:rPr>
              <w:t>% failed</w:t>
            </w:r>
            <w:r>
              <w:rPr>
                <w:sz w:val="24"/>
                <w:szCs w:val="24"/>
              </w:rPr>
              <w:t xml:space="preserve"> “F” </w:t>
            </w:r>
            <w:r w:rsidRPr="007F3418">
              <w:rPr>
                <w:sz w:val="24"/>
                <w:szCs w:val="24"/>
              </w:rPr>
              <w:t>CSSK</w:t>
            </w:r>
          </w:p>
        </w:tc>
        <w:tc>
          <w:tcPr>
            <w:tcW w:w="2008" w:type="dxa"/>
            <w:shd w:val="clear" w:color="auto" w:fill="FFFF00"/>
          </w:tcPr>
          <w:p w:rsidR="009D2DE8" w:rsidRPr="007F3418" w:rsidRDefault="009D2DE8" w:rsidP="009D2DE8">
            <w:pPr>
              <w:spacing w:after="0" w:line="240" w:lineRule="auto"/>
              <w:rPr>
                <w:sz w:val="24"/>
                <w:szCs w:val="24"/>
              </w:rPr>
            </w:pPr>
            <w:r w:rsidRPr="007F3418">
              <w:rPr>
                <w:sz w:val="24"/>
                <w:szCs w:val="24"/>
              </w:rPr>
              <w:t>28%</w:t>
            </w:r>
          </w:p>
        </w:tc>
        <w:tc>
          <w:tcPr>
            <w:tcW w:w="1891" w:type="dxa"/>
            <w:shd w:val="clear" w:color="auto" w:fill="FFFF00"/>
          </w:tcPr>
          <w:p w:rsidR="009D2DE8" w:rsidRPr="007F3418" w:rsidRDefault="009D2DE8" w:rsidP="009D2DE8">
            <w:pPr>
              <w:spacing w:after="0" w:line="240" w:lineRule="auto"/>
              <w:rPr>
                <w:sz w:val="24"/>
                <w:szCs w:val="24"/>
              </w:rPr>
            </w:pPr>
            <w:r w:rsidRPr="007F3418">
              <w:rPr>
                <w:sz w:val="24"/>
                <w:szCs w:val="24"/>
              </w:rPr>
              <w:t>37%</w:t>
            </w:r>
          </w:p>
        </w:tc>
        <w:tc>
          <w:tcPr>
            <w:tcW w:w="1482" w:type="dxa"/>
            <w:shd w:val="clear" w:color="auto" w:fill="FFFF00"/>
          </w:tcPr>
          <w:p w:rsidR="009D2DE8" w:rsidRPr="007F3418" w:rsidRDefault="009D2DE8" w:rsidP="009D2DE8">
            <w:pPr>
              <w:spacing w:after="0" w:line="240" w:lineRule="auto"/>
              <w:rPr>
                <w:sz w:val="24"/>
                <w:szCs w:val="24"/>
              </w:rPr>
            </w:pPr>
            <w:r>
              <w:rPr>
                <w:sz w:val="24"/>
                <w:szCs w:val="24"/>
              </w:rPr>
              <w:t>9%</w:t>
            </w:r>
          </w:p>
        </w:tc>
        <w:tc>
          <w:tcPr>
            <w:tcW w:w="2250" w:type="dxa"/>
            <w:shd w:val="clear" w:color="auto" w:fill="FFFF00"/>
          </w:tcPr>
          <w:p w:rsidR="009D2DE8" w:rsidRPr="007F3418" w:rsidRDefault="009D2DE8" w:rsidP="009D2DE8">
            <w:pPr>
              <w:spacing w:after="0" w:line="240" w:lineRule="auto"/>
              <w:rPr>
                <w:sz w:val="24"/>
                <w:szCs w:val="24"/>
              </w:rPr>
            </w:pPr>
            <w:r>
              <w:rPr>
                <w:sz w:val="24"/>
                <w:szCs w:val="24"/>
              </w:rPr>
              <w:t>25%</w:t>
            </w:r>
          </w:p>
        </w:tc>
      </w:tr>
      <w:tr w:rsidR="009D2DE8" w:rsidRPr="00B06321" w:rsidTr="009D2DE8">
        <w:tc>
          <w:tcPr>
            <w:tcW w:w="3007" w:type="dxa"/>
            <w:tcBorders>
              <w:bottom w:val="single" w:sz="4" w:space="0" w:color="000000"/>
            </w:tcBorders>
            <w:shd w:val="clear" w:color="auto" w:fill="FFFFFF" w:themeFill="background1"/>
          </w:tcPr>
          <w:p w:rsidR="009D2DE8" w:rsidRPr="007F3418" w:rsidRDefault="009D2DE8" w:rsidP="009D2DE8">
            <w:pPr>
              <w:spacing w:after="0" w:line="240" w:lineRule="auto"/>
              <w:rPr>
                <w:sz w:val="24"/>
                <w:szCs w:val="24"/>
              </w:rPr>
            </w:pPr>
            <w:r w:rsidRPr="007F3418">
              <w:rPr>
                <w:sz w:val="24"/>
                <w:szCs w:val="24"/>
              </w:rPr>
              <w:t>% received “W”CSSK</w:t>
            </w:r>
          </w:p>
        </w:tc>
        <w:tc>
          <w:tcPr>
            <w:tcW w:w="2008" w:type="dxa"/>
            <w:tcBorders>
              <w:bottom w:val="single" w:sz="4" w:space="0" w:color="000000"/>
            </w:tcBorders>
            <w:shd w:val="clear" w:color="auto" w:fill="FFFF00"/>
          </w:tcPr>
          <w:p w:rsidR="009D2DE8" w:rsidRPr="007F3418" w:rsidRDefault="009D2DE8" w:rsidP="009D2DE8">
            <w:pPr>
              <w:spacing w:after="0" w:line="240" w:lineRule="auto"/>
              <w:rPr>
                <w:sz w:val="24"/>
                <w:szCs w:val="24"/>
              </w:rPr>
            </w:pPr>
            <w:r w:rsidRPr="007F3418">
              <w:rPr>
                <w:sz w:val="24"/>
                <w:szCs w:val="24"/>
              </w:rPr>
              <w:t>3%</w:t>
            </w:r>
          </w:p>
        </w:tc>
        <w:tc>
          <w:tcPr>
            <w:tcW w:w="1891" w:type="dxa"/>
            <w:tcBorders>
              <w:bottom w:val="single" w:sz="4" w:space="0" w:color="000000"/>
            </w:tcBorders>
            <w:shd w:val="clear" w:color="auto" w:fill="FFFF00"/>
          </w:tcPr>
          <w:p w:rsidR="009D2DE8" w:rsidRPr="007F3418" w:rsidRDefault="009D2DE8" w:rsidP="009D2DE8">
            <w:pPr>
              <w:spacing w:after="0" w:line="240" w:lineRule="auto"/>
              <w:rPr>
                <w:sz w:val="24"/>
                <w:szCs w:val="24"/>
              </w:rPr>
            </w:pPr>
            <w:r w:rsidRPr="007F3418">
              <w:rPr>
                <w:sz w:val="24"/>
                <w:szCs w:val="24"/>
              </w:rPr>
              <w:t>6%</w:t>
            </w:r>
          </w:p>
        </w:tc>
        <w:tc>
          <w:tcPr>
            <w:tcW w:w="1482" w:type="dxa"/>
            <w:tcBorders>
              <w:bottom w:val="single" w:sz="4" w:space="0" w:color="000000"/>
            </w:tcBorders>
            <w:shd w:val="clear" w:color="auto" w:fill="FFFF00"/>
          </w:tcPr>
          <w:p w:rsidR="009D2DE8" w:rsidRPr="007F3418" w:rsidRDefault="009D2DE8" w:rsidP="009D2DE8">
            <w:pPr>
              <w:spacing w:after="0" w:line="240" w:lineRule="auto"/>
              <w:rPr>
                <w:sz w:val="24"/>
                <w:szCs w:val="24"/>
              </w:rPr>
            </w:pPr>
            <w:r>
              <w:rPr>
                <w:sz w:val="24"/>
                <w:szCs w:val="24"/>
              </w:rPr>
              <w:t>2%</w:t>
            </w:r>
          </w:p>
        </w:tc>
        <w:tc>
          <w:tcPr>
            <w:tcW w:w="2250" w:type="dxa"/>
            <w:tcBorders>
              <w:bottom w:val="single" w:sz="4" w:space="0" w:color="000000"/>
            </w:tcBorders>
            <w:shd w:val="clear" w:color="auto" w:fill="FFFF00"/>
          </w:tcPr>
          <w:p w:rsidR="009D2DE8" w:rsidRPr="007F3418" w:rsidRDefault="009D2DE8" w:rsidP="009D2DE8">
            <w:pPr>
              <w:spacing w:after="0" w:line="240" w:lineRule="auto"/>
              <w:rPr>
                <w:sz w:val="24"/>
                <w:szCs w:val="24"/>
              </w:rPr>
            </w:pPr>
            <w:r>
              <w:rPr>
                <w:sz w:val="24"/>
                <w:szCs w:val="24"/>
              </w:rPr>
              <w:t>17%</w:t>
            </w:r>
          </w:p>
        </w:tc>
      </w:tr>
    </w:tbl>
    <w:p w:rsidR="006E3188" w:rsidRDefault="006E3188" w:rsidP="0004474A">
      <w:pPr>
        <w:rPr>
          <w:sz w:val="24"/>
          <w:szCs w:val="24"/>
        </w:rPr>
      </w:pPr>
    </w:p>
    <w:p w:rsidR="004A533A" w:rsidRDefault="004A533A" w:rsidP="004A533A">
      <w:pPr>
        <w:rPr>
          <w:rFonts w:asciiTheme="minorHAnsi" w:hAnsiTheme="minorHAnsi"/>
          <w:sz w:val="24"/>
          <w:szCs w:val="24"/>
        </w:rPr>
      </w:pPr>
      <w:r w:rsidRPr="00A814F2">
        <w:rPr>
          <w:b/>
          <w:sz w:val="28"/>
          <w:szCs w:val="28"/>
        </w:rPr>
        <w:t xml:space="preserve">Table 13:  </w:t>
      </w:r>
      <w:r w:rsidRPr="00431486">
        <w:rPr>
          <w:b/>
          <w:sz w:val="28"/>
          <w:szCs w:val="28"/>
          <w:u w:val="single"/>
        </w:rPr>
        <w:t>End of term</w:t>
      </w:r>
      <w:r w:rsidRPr="00A814F2">
        <w:rPr>
          <w:b/>
          <w:sz w:val="28"/>
          <w:szCs w:val="28"/>
        </w:rPr>
        <w:t xml:space="preserve"> </w:t>
      </w:r>
      <w:r w:rsidRPr="002A1600">
        <w:rPr>
          <w:rFonts w:asciiTheme="minorHAnsi" w:hAnsiTheme="minorHAnsi"/>
          <w:b/>
          <w:sz w:val="28"/>
          <w:szCs w:val="28"/>
        </w:rPr>
        <w:t>- Grade Point Average (GPA)</w:t>
      </w:r>
      <w:r w:rsidRPr="004A533A">
        <w:rPr>
          <w:rFonts w:asciiTheme="minorHAnsi" w:hAnsiTheme="minorHAnsi"/>
          <w:sz w:val="24"/>
          <w:szCs w:val="24"/>
        </w:rPr>
        <w:t xml:space="preserve"> </w:t>
      </w:r>
    </w:p>
    <w:p w:rsidR="004A533A" w:rsidRDefault="004A533A" w:rsidP="004A533A">
      <w:pPr>
        <w:rPr>
          <w:rFonts w:asciiTheme="minorHAnsi" w:hAnsiTheme="minorHAnsi"/>
          <w:sz w:val="24"/>
          <w:szCs w:val="24"/>
        </w:rPr>
      </w:pPr>
      <w:r w:rsidRPr="002A1600">
        <w:rPr>
          <w:rFonts w:asciiTheme="minorHAnsi" w:hAnsiTheme="minorHAnsi"/>
          <w:sz w:val="24"/>
          <w:szCs w:val="24"/>
        </w:rPr>
        <w:t xml:space="preserve">STARS cohorts for both semesters did better (collectively) than their respective control groups.  Statistical analysis by end of term GPAs revealed there was not a significant difference between each cohort and its control group, but certainly a practical difference. </w:t>
      </w:r>
      <w:r>
        <w:rPr>
          <w:rFonts w:asciiTheme="minorHAnsi" w:hAnsiTheme="minorHAnsi"/>
          <w:sz w:val="24"/>
          <w:szCs w:val="24"/>
        </w:rPr>
        <w:t>W</w:t>
      </w:r>
      <w:r w:rsidRPr="002A1600">
        <w:rPr>
          <w:rFonts w:asciiTheme="minorHAnsi" w:hAnsiTheme="minorHAnsi"/>
          <w:sz w:val="24"/>
          <w:szCs w:val="24"/>
        </w:rPr>
        <w:t>hen average</w:t>
      </w:r>
      <w:r>
        <w:rPr>
          <w:rFonts w:asciiTheme="minorHAnsi" w:hAnsiTheme="minorHAnsi"/>
          <w:sz w:val="24"/>
          <w:szCs w:val="24"/>
        </w:rPr>
        <w:t xml:space="preserve"> “end of term”</w:t>
      </w:r>
      <w:r w:rsidRPr="002A1600">
        <w:rPr>
          <w:rFonts w:asciiTheme="minorHAnsi" w:hAnsiTheme="minorHAnsi"/>
          <w:sz w:val="24"/>
          <w:szCs w:val="24"/>
        </w:rPr>
        <w:t xml:space="preserve"> GPAs are considered</w:t>
      </w:r>
      <w:r>
        <w:rPr>
          <w:rFonts w:asciiTheme="minorHAnsi" w:hAnsiTheme="minorHAnsi"/>
          <w:sz w:val="24"/>
          <w:szCs w:val="24"/>
        </w:rPr>
        <w:t>, c</w:t>
      </w:r>
      <w:r w:rsidRPr="002A1600">
        <w:rPr>
          <w:rFonts w:asciiTheme="minorHAnsi" w:hAnsiTheme="minorHAnsi"/>
          <w:sz w:val="24"/>
          <w:szCs w:val="24"/>
        </w:rPr>
        <w:t>learly the cohorts are out performing their respective control</w:t>
      </w:r>
      <w:r>
        <w:rPr>
          <w:rFonts w:asciiTheme="minorHAnsi" w:hAnsiTheme="minorHAnsi"/>
          <w:sz w:val="24"/>
          <w:szCs w:val="24"/>
        </w:rPr>
        <w:t xml:space="preserve"> </w:t>
      </w:r>
      <w:r w:rsidRPr="002A1600">
        <w:rPr>
          <w:rFonts w:asciiTheme="minorHAnsi" w:hAnsiTheme="minorHAnsi"/>
          <w:sz w:val="24"/>
          <w:szCs w:val="24"/>
        </w:rPr>
        <w:t xml:space="preserve">groups </w:t>
      </w:r>
      <w:r>
        <w:rPr>
          <w:rFonts w:asciiTheme="minorHAnsi" w:hAnsiTheme="minorHAnsi"/>
          <w:sz w:val="24"/>
          <w:szCs w:val="24"/>
        </w:rPr>
        <w:t xml:space="preserve"> and every other group in most cases, with the exception of the general population (which contains continuing and 2</w:t>
      </w:r>
      <w:r w:rsidRPr="00A10095">
        <w:rPr>
          <w:rFonts w:asciiTheme="minorHAnsi" w:hAnsiTheme="minorHAnsi"/>
          <w:sz w:val="24"/>
          <w:szCs w:val="24"/>
          <w:vertAlign w:val="superscript"/>
        </w:rPr>
        <w:t>nd</w:t>
      </w:r>
      <w:r>
        <w:rPr>
          <w:rFonts w:asciiTheme="minorHAnsi" w:hAnsiTheme="minorHAnsi"/>
          <w:sz w:val="24"/>
          <w:szCs w:val="24"/>
        </w:rPr>
        <w:t xml:space="preserve"> year students)</w:t>
      </w:r>
      <w:r w:rsidRPr="002A1600">
        <w:rPr>
          <w:rFonts w:asciiTheme="minorHAnsi" w:hAnsiTheme="minorHAnsi"/>
          <w:sz w:val="24"/>
          <w:szCs w:val="24"/>
        </w:rPr>
        <w:t xml:space="preserve"> </w:t>
      </w:r>
    </w:p>
    <w:p w:rsidR="004A533A" w:rsidRDefault="004A533A" w:rsidP="004A533A">
      <w:pPr>
        <w:rPr>
          <w:rFonts w:asciiTheme="minorHAnsi" w:hAnsiTheme="minorHAnsi"/>
          <w:sz w:val="24"/>
          <w:szCs w:val="24"/>
        </w:rPr>
      </w:pPr>
    </w:p>
    <w:p w:rsidR="009D2DE8" w:rsidRPr="009D2DE8" w:rsidRDefault="009D2DE8" w:rsidP="009D2DE8">
      <w:pPr>
        <w:pStyle w:val="Default"/>
        <w:jc w:val="center"/>
        <w:rPr>
          <w:rFonts w:asciiTheme="minorHAnsi" w:hAnsiTheme="minorHAnsi"/>
          <w:b/>
          <w:sz w:val="28"/>
          <w:szCs w:val="28"/>
        </w:rPr>
      </w:pPr>
      <w:r w:rsidRPr="009D2DE8">
        <w:rPr>
          <w:rFonts w:asciiTheme="minorHAnsi" w:hAnsiTheme="minorHAnsi"/>
          <w:b/>
          <w:sz w:val="28"/>
          <w:szCs w:val="28"/>
        </w:rPr>
        <w:t>Math Boot Camp</w:t>
      </w:r>
    </w:p>
    <w:p w:rsidR="009D2DE8" w:rsidRPr="009D2DE8" w:rsidRDefault="009D2DE8" w:rsidP="009D2DE8">
      <w:pPr>
        <w:rPr>
          <w:rFonts w:asciiTheme="minorHAnsi" w:hAnsiTheme="minorHAnsi" w:cs="Calibri"/>
          <w:b/>
          <w:color w:val="000000"/>
          <w:sz w:val="28"/>
          <w:szCs w:val="28"/>
        </w:rPr>
      </w:pPr>
    </w:p>
    <w:p w:rsidR="009D2DE8" w:rsidRPr="009D2DE8" w:rsidRDefault="009D2DE8" w:rsidP="009D2DE8">
      <w:pPr>
        <w:rPr>
          <w:rFonts w:asciiTheme="minorHAnsi" w:hAnsiTheme="minorHAnsi"/>
          <w:b/>
          <w:sz w:val="24"/>
          <w:szCs w:val="24"/>
        </w:rPr>
      </w:pPr>
      <w:r w:rsidRPr="009D2DE8">
        <w:rPr>
          <w:rFonts w:asciiTheme="minorHAnsi" w:hAnsiTheme="minorHAnsi"/>
          <w:sz w:val="24"/>
          <w:szCs w:val="24"/>
        </w:rPr>
        <w:t>This course is intended to provide a review of math concepts to assist in increasing placement test scores of students that place in the first developmental math course (MATH 092). The intensive review will prepare the student to successfully test in the next level of math. After completing boot camp, the student will have the opportunity to take the exam one more time. The course will be offered for three weeks in the summer.</w:t>
      </w:r>
      <w:r>
        <w:rPr>
          <w:rFonts w:asciiTheme="minorHAnsi" w:hAnsiTheme="minorHAnsi"/>
          <w:sz w:val="24"/>
          <w:szCs w:val="24"/>
        </w:rPr>
        <w:t xml:space="preserve">  </w:t>
      </w:r>
      <w:r w:rsidRPr="009D2DE8">
        <w:rPr>
          <w:rFonts w:asciiTheme="minorHAnsi" w:hAnsiTheme="minorHAnsi" w:cs="Arial"/>
          <w:sz w:val="24"/>
          <w:szCs w:val="24"/>
        </w:rPr>
        <w:t xml:space="preserve">The ultimate goal </w:t>
      </w:r>
      <w:r>
        <w:rPr>
          <w:rFonts w:asciiTheme="minorHAnsi" w:hAnsiTheme="minorHAnsi" w:cs="Arial"/>
          <w:sz w:val="24"/>
          <w:szCs w:val="24"/>
        </w:rPr>
        <w:t>wa</w:t>
      </w:r>
      <w:r w:rsidRPr="009D2DE8">
        <w:rPr>
          <w:rFonts w:asciiTheme="minorHAnsi" w:hAnsiTheme="minorHAnsi" w:cs="Arial"/>
          <w:sz w:val="24"/>
          <w:szCs w:val="24"/>
        </w:rPr>
        <w:t xml:space="preserve">s </w:t>
      </w:r>
      <w:r>
        <w:rPr>
          <w:rFonts w:asciiTheme="minorHAnsi" w:hAnsiTheme="minorHAnsi" w:cs="Arial"/>
          <w:sz w:val="24"/>
          <w:szCs w:val="24"/>
        </w:rPr>
        <w:t xml:space="preserve">to </w:t>
      </w:r>
      <w:r w:rsidRPr="009D2DE8">
        <w:rPr>
          <w:rFonts w:asciiTheme="minorHAnsi" w:hAnsiTheme="minorHAnsi" w:cs="Arial"/>
          <w:sz w:val="24"/>
          <w:szCs w:val="24"/>
        </w:rPr>
        <w:t>decrease the number of developmental math courses participants would have otherwise taken.</w:t>
      </w:r>
      <w:r>
        <w:rPr>
          <w:rFonts w:asciiTheme="minorHAnsi" w:hAnsiTheme="minorHAnsi" w:cs="Arial"/>
          <w:sz w:val="24"/>
          <w:szCs w:val="24"/>
        </w:rPr>
        <w:t xml:space="preserve">  </w:t>
      </w:r>
    </w:p>
    <w:p w:rsidR="009D2DE8" w:rsidRDefault="009D2DE8" w:rsidP="009D2DE8">
      <w:pPr>
        <w:jc w:val="center"/>
        <w:rPr>
          <w:b/>
          <w:sz w:val="36"/>
          <w:szCs w:val="36"/>
        </w:rPr>
      </w:pPr>
    </w:p>
    <w:p w:rsidR="009D2DE8" w:rsidRDefault="009D2DE8" w:rsidP="009D2DE8">
      <w:pPr>
        <w:rPr>
          <w:b/>
          <w:sz w:val="36"/>
          <w:szCs w:val="36"/>
        </w:rPr>
      </w:pPr>
      <w:r>
        <w:rPr>
          <w:b/>
          <w:sz w:val="36"/>
          <w:szCs w:val="36"/>
        </w:rPr>
        <w:lastRenderedPageBreak/>
        <w:t>Math Boot Camp Results</w:t>
      </w: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125"/>
        <w:gridCol w:w="1187"/>
        <w:gridCol w:w="1394"/>
        <w:gridCol w:w="2159"/>
        <w:gridCol w:w="1681"/>
        <w:gridCol w:w="1540"/>
      </w:tblGrid>
      <w:tr w:rsidR="009D2DE8" w:rsidRPr="00C20B85" w:rsidTr="009D2DE8">
        <w:trPr>
          <w:trHeight w:val="827"/>
        </w:trPr>
        <w:tc>
          <w:tcPr>
            <w:tcW w:w="1148" w:type="dxa"/>
            <w:tcBorders>
              <w:top w:val="single" w:sz="4" w:space="0" w:color="000000"/>
              <w:left w:val="single" w:sz="4" w:space="0" w:color="000000"/>
              <w:bottom w:val="single" w:sz="4" w:space="0" w:color="000000"/>
              <w:right w:val="single" w:sz="4" w:space="0" w:color="000000"/>
            </w:tcBorders>
            <w:shd w:val="clear" w:color="auto" w:fill="D9D9D9"/>
            <w:hideMark/>
          </w:tcPr>
          <w:p w:rsidR="009D2DE8" w:rsidRPr="00C20B85" w:rsidRDefault="009D2DE8" w:rsidP="009D2DE8">
            <w:pPr>
              <w:rPr>
                <w:rFonts w:ascii="Arial Narrow" w:eastAsia="Times New Roman" w:hAnsi="Arial Narrow"/>
                <w:b/>
                <w:sz w:val="24"/>
                <w:szCs w:val="24"/>
              </w:rPr>
            </w:pPr>
            <w:r w:rsidRPr="00C20B85">
              <w:rPr>
                <w:rFonts w:ascii="Arial Narrow" w:hAnsi="Arial Narrow"/>
                <w:b/>
                <w:sz w:val="24"/>
                <w:szCs w:val="24"/>
              </w:rPr>
              <w:t>MBC</w:t>
            </w:r>
          </w:p>
          <w:p w:rsidR="009D2DE8" w:rsidRPr="00C20B85" w:rsidRDefault="009D2DE8" w:rsidP="009D2DE8">
            <w:pPr>
              <w:rPr>
                <w:rFonts w:ascii="Arial Narrow" w:eastAsia="Times New Roman" w:hAnsi="Arial Narrow"/>
                <w:sz w:val="24"/>
                <w:szCs w:val="24"/>
              </w:rPr>
            </w:pPr>
            <w:r w:rsidRPr="00C20B85">
              <w:rPr>
                <w:rFonts w:ascii="Arial Narrow" w:hAnsi="Arial Narrow"/>
                <w:b/>
                <w:sz w:val="24"/>
                <w:szCs w:val="24"/>
              </w:rPr>
              <w:t>Enrolled</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9D2DE8" w:rsidRPr="00C20B85" w:rsidRDefault="009D2DE8" w:rsidP="009D2DE8">
            <w:pPr>
              <w:rPr>
                <w:rFonts w:ascii="Arial Narrow" w:eastAsia="Times New Roman" w:hAnsi="Arial Narrow"/>
                <w:b/>
                <w:sz w:val="24"/>
                <w:szCs w:val="24"/>
              </w:rPr>
            </w:pPr>
            <w:r w:rsidRPr="00C20B85">
              <w:rPr>
                <w:rFonts w:ascii="Arial Narrow" w:hAnsi="Arial Narrow"/>
                <w:b/>
                <w:sz w:val="24"/>
                <w:szCs w:val="24"/>
              </w:rPr>
              <w:t>% MBC</w:t>
            </w:r>
          </w:p>
          <w:p w:rsidR="009D2DE8" w:rsidRPr="00C20B85" w:rsidRDefault="009D2DE8" w:rsidP="009D2DE8">
            <w:pPr>
              <w:rPr>
                <w:rFonts w:ascii="Arial Narrow" w:eastAsia="Times New Roman" w:hAnsi="Arial Narrow"/>
                <w:sz w:val="24"/>
                <w:szCs w:val="24"/>
              </w:rPr>
            </w:pPr>
            <w:r w:rsidRPr="00C20B85">
              <w:rPr>
                <w:rFonts w:ascii="Arial Narrow" w:hAnsi="Arial Narrow"/>
                <w:b/>
                <w:sz w:val="24"/>
                <w:szCs w:val="24"/>
              </w:rPr>
              <w:t xml:space="preserve">Retained </w:t>
            </w:r>
          </w:p>
        </w:tc>
        <w:tc>
          <w:tcPr>
            <w:tcW w:w="1489" w:type="dxa"/>
            <w:tcBorders>
              <w:top w:val="single" w:sz="4" w:space="0" w:color="000000"/>
              <w:left w:val="single" w:sz="4" w:space="0" w:color="000000"/>
              <w:bottom w:val="single" w:sz="4" w:space="0" w:color="000000"/>
              <w:right w:val="single" w:sz="4" w:space="0" w:color="000000"/>
            </w:tcBorders>
            <w:shd w:val="clear" w:color="auto" w:fill="D9D9D9"/>
            <w:hideMark/>
          </w:tcPr>
          <w:p w:rsidR="009D2DE8" w:rsidRPr="00C20B85" w:rsidRDefault="009D2DE8" w:rsidP="009D2DE8">
            <w:pPr>
              <w:rPr>
                <w:rFonts w:ascii="Arial Narrow" w:eastAsia="Times New Roman" w:hAnsi="Arial Narrow"/>
                <w:b/>
                <w:sz w:val="24"/>
                <w:szCs w:val="24"/>
              </w:rPr>
            </w:pPr>
            <w:r w:rsidRPr="00C20B85">
              <w:rPr>
                <w:rFonts w:ascii="Arial Narrow" w:hAnsi="Arial Narrow"/>
                <w:b/>
                <w:sz w:val="24"/>
                <w:szCs w:val="24"/>
              </w:rPr>
              <w:t xml:space="preserve">% Placed </w:t>
            </w:r>
          </w:p>
          <w:p w:rsidR="009D2DE8" w:rsidRPr="00C20B85" w:rsidRDefault="009D2DE8" w:rsidP="009D2DE8">
            <w:pPr>
              <w:rPr>
                <w:rFonts w:ascii="Arial Narrow" w:eastAsia="Times New Roman" w:hAnsi="Arial Narrow"/>
                <w:sz w:val="24"/>
                <w:szCs w:val="24"/>
              </w:rPr>
            </w:pPr>
            <w:r w:rsidRPr="00C20B85">
              <w:rPr>
                <w:rFonts w:ascii="Arial Narrow" w:hAnsi="Arial Narrow"/>
                <w:b/>
                <w:sz w:val="24"/>
                <w:szCs w:val="24"/>
              </w:rPr>
              <w:t>Math 092</w:t>
            </w:r>
          </w:p>
        </w:tc>
        <w:tc>
          <w:tcPr>
            <w:tcW w:w="2389" w:type="dxa"/>
            <w:tcBorders>
              <w:top w:val="single" w:sz="4" w:space="0" w:color="000000"/>
              <w:left w:val="single" w:sz="4" w:space="0" w:color="000000"/>
              <w:bottom w:val="single" w:sz="4" w:space="0" w:color="000000"/>
              <w:right w:val="single" w:sz="4" w:space="0" w:color="000000"/>
            </w:tcBorders>
            <w:shd w:val="clear" w:color="auto" w:fill="D9D9D9"/>
            <w:hideMark/>
          </w:tcPr>
          <w:p w:rsidR="009D2DE8" w:rsidRDefault="009D2DE8" w:rsidP="009D2DE8">
            <w:pPr>
              <w:rPr>
                <w:rFonts w:ascii="Arial Narrow" w:hAnsi="Arial Narrow"/>
                <w:b/>
                <w:sz w:val="24"/>
                <w:szCs w:val="24"/>
              </w:rPr>
            </w:pPr>
            <w:r w:rsidRPr="00C20B85">
              <w:rPr>
                <w:rFonts w:ascii="Arial Narrow" w:hAnsi="Arial Narrow"/>
                <w:b/>
                <w:sz w:val="24"/>
                <w:szCs w:val="24"/>
              </w:rPr>
              <w:t xml:space="preserve">% Placed </w:t>
            </w:r>
          </w:p>
          <w:p w:rsidR="009D2DE8" w:rsidRPr="00C20B85" w:rsidRDefault="009D2DE8" w:rsidP="009D2DE8">
            <w:pPr>
              <w:rPr>
                <w:rFonts w:ascii="Times New Roman" w:eastAsia="Times New Roman" w:hAnsi="Times New Roman"/>
                <w:sz w:val="24"/>
                <w:szCs w:val="24"/>
              </w:rPr>
            </w:pPr>
            <w:r w:rsidRPr="00C20B85">
              <w:rPr>
                <w:rFonts w:ascii="Arial Narrow" w:hAnsi="Arial Narrow"/>
                <w:b/>
                <w:sz w:val="24"/>
                <w:szCs w:val="24"/>
              </w:rPr>
              <w:t>Math 093 or higher</w:t>
            </w:r>
          </w:p>
        </w:tc>
        <w:tc>
          <w:tcPr>
            <w:tcW w:w="1827" w:type="dxa"/>
            <w:tcBorders>
              <w:top w:val="single" w:sz="4" w:space="0" w:color="000000"/>
              <w:left w:val="single" w:sz="4" w:space="0" w:color="000000"/>
              <w:bottom w:val="single" w:sz="4" w:space="0" w:color="000000"/>
              <w:right w:val="single" w:sz="4" w:space="0" w:color="000000"/>
            </w:tcBorders>
            <w:shd w:val="clear" w:color="auto" w:fill="D9D9D9"/>
            <w:hideMark/>
          </w:tcPr>
          <w:p w:rsidR="009D2DE8" w:rsidRPr="00C20B85" w:rsidRDefault="009D2DE8" w:rsidP="009D2DE8">
            <w:pPr>
              <w:rPr>
                <w:rFonts w:ascii="Times New Roman" w:eastAsia="Times New Roman" w:hAnsi="Times New Roman"/>
                <w:sz w:val="24"/>
                <w:szCs w:val="24"/>
              </w:rPr>
            </w:pPr>
            <w:r w:rsidRPr="00C20B85">
              <w:rPr>
                <w:rFonts w:ascii="Arial Narrow" w:hAnsi="Arial Narrow"/>
                <w:b/>
                <w:sz w:val="24"/>
                <w:szCs w:val="24"/>
              </w:rPr>
              <w:t>% Placed Math 101 or higher</w:t>
            </w:r>
          </w:p>
        </w:tc>
        <w:tc>
          <w:tcPr>
            <w:tcW w:w="1634" w:type="dxa"/>
            <w:tcBorders>
              <w:top w:val="single" w:sz="4" w:space="0" w:color="000000"/>
              <w:left w:val="single" w:sz="4" w:space="0" w:color="000000"/>
              <w:bottom w:val="single" w:sz="4" w:space="0" w:color="000000"/>
              <w:right w:val="single" w:sz="4" w:space="0" w:color="000000"/>
            </w:tcBorders>
            <w:shd w:val="clear" w:color="auto" w:fill="D9D9D9"/>
            <w:hideMark/>
          </w:tcPr>
          <w:p w:rsidR="009D2DE8" w:rsidRPr="00C20B85" w:rsidRDefault="009D2DE8" w:rsidP="009D2DE8">
            <w:pPr>
              <w:rPr>
                <w:rFonts w:ascii="Arial Narrow" w:eastAsia="Times New Roman" w:hAnsi="Arial Narrow"/>
                <w:b/>
                <w:sz w:val="24"/>
                <w:szCs w:val="24"/>
              </w:rPr>
            </w:pPr>
            <w:r w:rsidRPr="00C20B85">
              <w:rPr>
                <w:rFonts w:ascii="Arial Narrow" w:hAnsi="Arial Narrow"/>
                <w:b/>
                <w:sz w:val="24"/>
                <w:szCs w:val="24"/>
              </w:rPr>
              <w:t>% BRCC</w:t>
            </w:r>
          </w:p>
          <w:p w:rsidR="009D2DE8" w:rsidRPr="00C20B85" w:rsidRDefault="009D2DE8" w:rsidP="009D2DE8">
            <w:pPr>
              <w:rPr>
                <w:rFonts w:ascii="Arial Narrow" w:eastAsia="Times New Roman" w:hAnsi="Arial Narrow"/>
                <w:sz w:val="24"/>
                <w:szCs w:val="24"/>
              </w:rPr>
            </w:pPr>
            <w:r w:rsidRPr="00C20B85">
              <w:rPr>
                <w:rFonts w:ascii="Arial Narrow" w:hAnsi="Arial Narrow"/>
                <w:b/>
                <w:sz w:val="24"/>
                <w:szCs w:val="24"/>
              </w:rPr>
              <w:t>Enrolled</w:t>
            </w:r>
          </w:p>
        </w:tc>
      </w:tr>
      <w:tr w:rsidR="009D2DE8" w:rsidRPr="00C20B85" w:rsidTr="009D2DE8">
        <w:trPr>
          <w:trHeight w:val="283"/>
        </w:trPr>
        <w:tc>
          <w:tcPr>
            <w:tcW w:w="1148" w:type="dxa"/>
            <w:tcBorders>
              <w:top w:val="single" w:sz="4" w:space="0" w:color="000000"/>
              <w:left w:val="single" w:sz="4" w:space="0" w:color="000000"/>
              <w:bottom w:val="single" w:sz="4" w:space="0" w:color="000000"/>
              <w:right w:val="single" w:sz="4" w:space="0" w:color="000000"/>
            </w:tcBorders>
            <w:shd w:val="clear" w:color="auto" w:fill="D9D9D9"/>
            <w:hideMark/>
          </w:tcPr>
          <w:p w:rsidR="009D2DE8" w:rsidRPr="00C20B85" w:rsidRDefault="009D2DE8" w:rsidP="009D2DE8">
            <w:pPr>
              <w:rPr>
                <w:rFonts w:ascii="Arial Narrow" w:eastAsia="Times New Roman" w:hAnsi="Arial Narrow"/>
                <w:sz w:val="24"/>
                <w:szCs w:val="24"/>
              </w:rPr>
            </w:pPr>
            <w:r w:rsidRPr="00C20B85">
              <w:rPr>
                <w:rFonts w:ascii="Arial Narrow" w:hAnsi="Arial Narrow"/>
                <w:sz w:val="24"/>
                <w:szCs w:val="24"/>
              </w:rPr>
              <w:t>20</w:t>
            </w:r>
          </w:p>
        </w:tc>
        <w:tc>
          <w:tcPr>
            <w:tcW w:w="1211" w:type="dxa"/>
            <w:tcBorders>
              <w:top w:val="single" w:sz="4" w:space="0" w:color="000000"/>
              <w:left w:val="single" w:sz="4" w:space="0" w:color="000000"/>
              <w:bottom w:val="single" w:sz="4" w:space="0" w:color="000000"/>
              <w:right w:val="single" w:sz="4" w:space="0" w:color="000000"/>
            </w:tcBorders>
            <w:shd w:val="clear" w:color="auto" w:fill="D9D9D9"/>
            <w:hideMark/>
          </w:tcPr>
          <w:p w:rsidR="009D2DE8" w:rsidRPr="00C20B85" w:rsidRDefault="009D2DE8" w:rsidP="009D2DE8">
            <w:pPr>
              <w:rPr>
                <w:rFonts w:ascii="Arial Narrow" w:eastAsia="Times New Roman" w:hAnsi="Arial Narrow"/>
                <w:sz w:val="24"/>
                <w:szCs w:val="24"/>
              </w:rPr>
            </w:pPr>
            <w:r w:rsidRPr="00C20B85">
              <w:rPr>
                <w:rFonts w:ascii="Arial Narrow" w:hAnsi="Arial Narrow"/>
                <w:sz w:val="24"/>
                <w:szCs w:val="24"/>
              </w:rPr>
              <w:t>95%</w:t>
            </w:r>
          </w:p>
        </w:tc>
        <w:tc>
          <w:tcPr>
            <w:tcW w:w="1489" w:type="dxa"/>
            <w:tcBorders>
              <w:top w:val="single" w:sz="4" w:space="0" w:color="000000"/>
              <w:left w:val="single" w:sz="4" w:space="0" w:color="000000"/>
              <w:bottom w:val="single" w:sz="4" w:space="0" w:color="000000"/>
              <w:right w:val="single" w:sz="4" w:space="0" w:color="000000"/>
            </w:tcBorders>
            <w:shd w:val="clear" w:color="auto" w:fill="D9D9D9"/>
            <w:hideMark/>
          </w:tcPr>
          <w:p w:rsidR="009D2DE8" w:rsidRPr="00C20B85" w:rsidRDefault="009D2DE8" w:rsidP="009D2DE8">
            <w:pPr>
              <w:rPr>
                <w:rFonts w:ascii="Arial Narrow" w:eastAsia="Times New Roman" w:hAnsi="Arial Narrow"/>
                <w:sz w:val="24"/>
                <w:szCs w:val="24"/>
              </w:rPr>
            </w:pPr>
            <w:r w:rsidRPr="00C20B85">
              <w:rPr>
                <w:rFonts w:ascii="Arial Narrow" w:hAnsi="Arial Narrow"/>
                <w:sz w:val="24"/>
                <w:szCs w:val="24"/>
              </w:rPr>
              <w:t>42%</w:t>
            </w:r>
          </w:p>
        </w:tc>
        <w:tc>
          <w:tcPr>
            <w:tcW w:w="2389" w:type="dxa"/>
            <w:tcBorders>
              <w:top w:val="single" w:sz="4" w:space="0" w:color="000000"/>
              <w:left w:val="single" w:sz="4" w:space="0" w:color="000000"/>
              <w:bottom w:val="single" w:sz="4" w:space="0" w:color="000000"/>
              <w:right w:val="single" w:sz="4" w:space="0" w:color="000000"/>
            </w:tcBorders>
            <w:shd w:val="clear" w:color="auto" w:fill="D9D9D9"/>
            <w:hideMark/>
          </w:tcPr>
          <w:p w:rsidR="009D2DE8" w:rsidRPr="00C20B85" w:rsidRDefault="009D2DE8" w:rsidP="009D2DE8">
            <w:pPr>
              <w:rPr>
                <w:rFonts w:ascii="Arial Narrow" w:eastAsia="Times New Roman" w:hAnsi="Arial Narrow"/>
                <w:sz w:val="24"/>
                <w:szCs w:val="24"/>
              </w:rPr>
            </w:pPr>
            <w:r w:rsidRPr="00C20B85">
              <w:rPr>
                <w:rFonts w:ascii="Arial Narrow" w:hAnsi="Arial Narrow"/>
                <w:sz w:val="24"/>
                <w:szCs w:val="24"/>
              </w:rPr>
              <w:t>58%</w:t>
            </w:r>
          </w:p>
        </w:tc>
        <w:tc>
          <w:tcPr>
            <w:tcW w:w="1827" w:type="dxa"/>
            <w:tcBorders>
              <w:top w:val="single" w:sz="4" w:space="0" w:color="000000"/>
              <w:left w:val="single" w:sz="4" w:space="0" w:color="000000"/>
              <w:bottom w:val="single" w:sz="4" w:space="0" w:color="000000"/>
              <w:right w:val="single" w:sz="4" w:space="0" w:color="000000"/>
            </w:tcBorders>
            <w:shd w:val="clear" w:color="auto" w:fill="D9D9D9"/>
            <w:hideMark/>
          </w:tcPr>
          <w:p w:rsidR="009D2DE8" w:rsidRPr="00C20B85" w:rsidRDefault="009D2DE8" w:rsidP="009D2DE8">
            <w:pPr>
              <w:rPr>
                <w:rFonts w:ascii="Arial Narrow" w:eastAsia="Times New Roman" w:hAnsi="Arial Narrow"/>
                <w:sz w:val="24"/>
                <w:szCs w:val="24"/>
              </w:rPr>
            </w:pPr>
            <w:r w:rsidRPr="00C20B85">
              <w:rPr>
                <w:rFonts w:ascii="Arial Narrow" w:hAnsi="Arial Narrow"/>
                <w:sz w:val="24"/>
                <w:szCs w:val="24"/>
              </w:rPr>
              <w:t>42%</w:t>
            </w:r>
          </w:p>
        </w:tc>
        <w:tc>
          <w:tcPr>
            <w:tcW w:w="1634" w:type="dxa"/>
            <w:tcBorders>
              <w:top w:val="single" w:sz="4" w:space="0" w:color="000000"/>
              <w:left w:val="single" w:sz="4" w:space="0" w:color="000000"/>
              <w:bottom w:val="single" w:sz="4" w:space="0" w:color="000000"/>
              <w:right w:val="single" w:sz="4" w:space="0" w:color="000000"/>
            </w:tcBorders>
            <w:shd w:val="clear" w:color="auto" w:fill="D9D9D9"/>
            <w:hideMark/>
          </w:tcPr>
          <w:p w:rsidR="009D2DE8" w:rsidRPr="00C20B85" w:rsidRDefault="009D2DE8" w:rsidP="009D2DE8">
            <w:pPr>
              <w:rPr>
                <w:rFonts w:ascii="Arial Narrow" w:eastAsia="Times New Roman" w:hAnsi="Arial Narrow"/>
                <w:sz w:val="24"/>
                <w:szCs w:val="24"/>
              </w:rPr>
            </w:pPr>
            <w:r w:rsidRPr="00C20B85">
              <w:rPr>
                <w:rFonts w:ascii="Arial Narrow" w:hAnsi="Arial Narrow"/>
                <w:sz w:val="24"/>
                <w:szCs w:val="24"/>
              </w:rPr>
              <w:t>90%</w:t>
            </w:r>
          </w:p>
        </w:tc>
      </w:tr>
    </w:tbl>
    <w:p w:rsidR="009D2DE8" w:rsidRDefault="009D2DE8" w:rsidP="009D2DE8">
      <w:pPr>
        <w:jc w:val="center"/>
        <w:rPr>
          <w:b/>
          <w:sz w:val="36"/>
          <w:szCs w:val="36"/>
        </w:rPr>
      </w:pPr>
    </w:p>
    <w:p w:rsidR="009D2DE8" w:rsidRPr="009D2DE8" w:rsidRDefault="00D72B21" w:rsidP="009D2DE8">
      <w:pPr>
        <w:rPr>
          <w:rFonts w:asciiTheme="minorHAnsi" w:hAnsiTheme="minorHAnsi"/>
          <w:sz w:val="24"/>
          <w:szCs w:val="24"/>
        </w:rPr>
      </w:pPr>
      <w:r>
        <w:rPr>
          <w:rFonts w:asciiTheme="minorHAnsi" w:hAnsiTheme="minorHAnsi"/>
          <w:sz w:val="24"/>
          <w:szCs w:val="24"/>
        </w:rPr>
        <w:t xml:space="preserve">All of the </w:t>
      </w:r>
      <w:r w:rsidR="009D2DE8" w:rsidRPr="009D2DE8">
        <w:rPr>
          <w:rFonts w:asciiTheme="minorHAnsi" w:hAnsiTheme="minorHAnsi"/>
          <w:sz w:val="24"/>
          <w:szCs w:val="24"/>
        </w:rPr>
        <w:t xml:space="preserve">students who attended the </w:t>
      </w:r>
      <w:r w:rsidR="009D2DE8">
        <w:rPr>
          <w:rFonts w:asciiTheme="minorHAnsi" w:hAnsiTheme="minorHAnsi"/>
          <w:sz w:val="24"/>
          <w:szCs w:val="24"/>
        </w:rPr>
        <w:t xml:space="preserve">Math </w:t>
      </w:r>
      <w:r w:rsidR="009D2DE8" w:rsidRPr="009D2DE8">
        <w:rPr>
          <w:rFonts w:asciiTheme="minorHAnsi" w:hAnsiTheme="minorHAnsi"/>
          <w:sz w:val="24"/>
          <w:szCs w:val="24"/>
        </w:rPr>
        <w:t xml:space="preserve">Boot </w:t>
      </w:r>
      <w:r w:rsidR="009D2DE8">
        <w:rPr>
          <w:rFonts w:asciiTheme="minorHAnsi" w:hAnsiTheme="minorHAnsi"/>
          <w:sz w:val="24"/>
          <w:szCs w:val="24"/>
        </w:rPr>
        <w:t>C</w:t>
      </w:r>
      <w:r w:rsidR="009D2DE8" w:rsidRPr="009D2DE8">
        <w:rPr>
          <w:rFonts w:asciiTheme="minorHAnsi" w:hAnsiTheme="minorHAnsi"/>
          <w:sz w:val="24"/>
          <w:szCs w:val="24"/>
        </w:rPr>
        <w:t>amp</w:t>
      </w:r>
      <w:r w:rsidR="009D2DE8">
        <w:rPr>
          <w:rFonts w:asciiTheme="minorHAnsi" w:hAnsiTheme="minorHAnsi"/>
          <w:sz w:val="24"/>
          <w:szCs w:val="24"/>
        </w:rPr>
        <w:t xml:space="preserve"> pilot</w:t>
      </w:r>
      <w:r>
        <w:rPr>
          <w:rFonts w:asciiTheme="minorHAnsi" w:hAnsiTheme="minorHAnsi"/>
          <w:sz w:val="24"/>
          <w:szCs w:val="24"/>
        </w:rPr>
        <w:t xml:space="preserve"> tested into math 092, lowest developmental math course, initially.  The majority were successful in raising their math scores on the Compass after attending the camp with 58% scoring higher than their original scores.  In addition, 90% of the attendees enrolled in BRCC and have been retained thus far this semester.  BRCC hopes to expand the Math Boot Camp next summer.   </w:t>
      </w:r>
    </w:p>
    <w:p w:rsidR="009D2DE8" w:rsidRPr="00EF0943" w:rsidRDefault="009D2DE8" w:rsidP="009D2DE8">
      <w:pPr>
        <w:jc w:val="center"/>
        <w:rPr>
          <w:b/>
          <w:sz w:val="36"/>
          <w:szCs w:val="36"/>
        </w:rPr>
      </w:pPr>
      <w:r w:rsidRPr="00EF0943">
        <w:rPr>
          <w:b/>
          <w:sz w:val="36"/>
          <w:szCs w:val="36"/>
        </w:rPr>
        <w:t>METHOD MATRIX</w:t>
      </w:r>
    </w:p>
    <w:tbl>
      <w:tblPr>
        <w:tblStyle w:val="TableGrid"/>
        <w:tblW w:w="0" w:type="auto"/>
        <w:tblLayout w:type="fixed"/>
        <w:tblLook w:val="04A0"/>
      </w:tblPr>
      <w:tblGrid>
        <w:gridCol w:w="2249"/>
        <w:gridCol w:w="1189"/>
        <w:gridCol w:w="2070"/>
        <w:gridCol w:w="2520"/>
        <w:gridCol w:w="1548"/>
      </w:tblGrid>
      <w:tr w:rsidR="009D2DE8" w:rsidRPr="009023E8" w:rsidTr="009D2DE8">
        <w:trPr>
          <w:trHeight w:val="557"/>
        </w:trPr>
        <w:tc>
          <w:tcPr>
            <w:tcW w:w="2249" w:type="dxa"/>
            <w:shd w:val="clear" w:color="auto" w:fill="D9D9D9" w:themeFill="background1" w:themeFillShade="D9"/>
          </w:tcPr>
          <w:p w:rsidR="009D2DE8" w:rsidRPr="009023E8" w:rsidRDefault="009D2DE8" w:rsidP="009D2DE8">
            <w:pPr>
              <w:rPr>
                <w:b/>
                <w:sz w:val="24"/>
                <w:szCs w:val="24"/>
              </w:rPr>
            </w:pPr>
            <w:r w:rsidRPr="009023E8">
              <w:rPr>
                <w:b/>
                <w:sz w:val="24"/>
                <w:szCs w:val="24"/>
              </w:rPr>
              <w:t>DOMAIN</w:t>
            </w:r>
          </w:p>
        </w:tc>
        <w:tc>
          <w:tcPr>
            <w:tcW w:w="1189" w:type="dxa"/>
            <w:shd w:val="clear" w:color="auto" w:fill="D9D9D9" w:themeFill="background1" w:themeFillShade="D9"/>
          </w:tcPr>
          <w:p w:rsidR="009D2DE8" w:rsidRPr="009023E8" w:rsidRDefault="009D2DE8" w:rsidP="009D2DE8">
            <w:pPr>
              <w:rPr>
                <w:b/>
                <w:sz w:val="24"/>
                <w:szCs w:val="24"/>
              </w:rPr>
            </w:pPr>
            <w:r w:rsidRPr="009023E8">
              <w:rPr>
                <w:b/>
                <w:sz w:val="24"/>
                <w:szCs w:val="24"/>
              </w:rPr>
              <w:t>TIMING</w:t>
            </w:r>
          </w:p>
        </w:tc>
        <w:tc>
          <w:tcPr>
            <w:tcW w:w="2070" w:type="dxa"/>
            <w:shd w:val="clear" w:color="auto" w:fill="D9D9D9" w:themeFill="background1" w:themeFillShade="D9"/>
          </w:tcPr>
          <w:p w:rsidR="009D2DE8" w:rsidRPr="009023E8" w:rsidRDefault="009D2DE8" w:rsidP="009D2DE8">
            <w:pPr>
              <w:rPr>
                <w:b/>
                <w:sz w:val="24"/>
                <w:szCs w:val="24"/>
              </w:rPr>
            </w:pPr>
            <w:r w:rsidRPr="009023E8">
              <w:rPr>
                <w:b/>
                <w:sz w:val="24"/>
                <w:szCs w:val="24"/>
              </w:rPr>
              <w:t>METHOD</w:t>
            </w:r>
          </w:p>
        </w:tc>
        <w:tc>
          <w:tcPr>
            <w:tcW w:w="2520" w:type="dxa"/>
            <w:shd w:val="clear" w:color="auto" w:fill="D9D9D9" w:themeFill="background1" w:themeFillShade="D9"/>
          </w:tcPr>
          <w:p w:rsidR="009D2DE8" w:rsidRPr="009023E8" w:rsidRDefault="009D2DE8" w:rsidP="009D2DE8">
            <w:pPr>
              <w:rPr>
                <w:b/>
                <w:sz w:val="24"/>
                <w:szCs w:val="24"/>
              </w:rPr>
            </w:pPr>
            <w:r w:rsidRPr="009023E8">
              <w:rPr>
                <w:b/>
                <w:sz w:val="24"/>
                <w:szCs w:val="24"/>
              </w:rPr>
              <w:t>SOURCE/INSTRUMENT</w:t>
            </w:r>
          </w:p>
        </w:tc>
        <w:tc>
          <w:tcPr>
            <w:tcW w:w="1548" w:type="dxa"/>
            <w:shd w:val="clear" w:color="auto" w:fill="D9D9D9" w:themeFill="background1" w:themeFillShade="D9"/>
          </w:tcPr>
          <w:p w:rsidR="009D2DE8" w:rsidRPr="009023E8" w:rsidRDefault="009D2DE8" w:rsidP="009D2DE8">
            <w:pPr>
              <w:rPr>
                <w:b/>
                <w:sz w:val="24"/>
                <w:szCs w:val="24"/>
              </w:rPr>
            </w:pPr>
            <w:r w:rsidRPr="009023E8">
              <w:rPr>
                <w:b/>
                <w:sz w:val="24"/>
                <w:szCs w:val="24"/>
              </w:rPr>
              <w:t>CHAMPION</w:t>
            </w:r>
          </w:p>
        </w:tc>
      </w:tr>
      <w:tr w:rsidR="009D2DE8" w:rsidTr="009D2DE8">
        <w:trPr>
          <w:trHeight w:val="530"/>
        </w:trPr>
        <w:tc>
          <w:tcPr>
            <w:tcW w:w="2249" w:type="dxa"/>
          </w:tcPr>
          <w:p w:rsidR="009D2DE8" w:rsidRDefault="009D2DE8" w:rsidP="009D2DE8">
            <w:pPr>
              <w:rPr>
                <w:sz w:val="24"/>
                <w:szCs w:val="24"/>
              </w:rPr>
            </w:pPr>
            <w:r>
              <w:rPr>
                <w:sz w:val="24"/>
                <w:szCs w:val="24"/>
              </w:rPr>
              <w:t>Student Demographics</w:t>
            </w:r>
          </w:p>
        </w:tc>
        <w:tc>
          <w:tcPr>
            <w:tcW w:w="1189" w:type="dxa"/>
          </w:tcPr>
          <w:p w:rsidR="009D2DE8" w:rsidRPr="00EF0943" w:rsidRDefault="009D2DE8" w:rsidP="009D2DE8">
            <w:pPr>
              <w:rPr>
                <w:sz w:val="20"/>
                <w:szCs w:val="20"/>
              </w:rPr>
            </w:pPr>
            <w:r w:rsidRPr="00EF0943">
              <w:rPr>
                <w:sz w:val="20"/>
                <w:szCs w:val="20"/>
              </w:rPr>
              <w:t>Pre</w:t>
            </w:r>
          </w:p>
          <w:p w:rsidR="009D2DE8" w:rsidRPr="00EF0943" w:rsidRDefault="009D2DE8" w:rsidP="009D2DE8">
            <w:pPr>
              <w:rPr>
                <w:sz w:val="20"/>
                <w:szCs w:val="20"/>
              </w:rPr>
            </w:pPr>
          </w:p>
        </w:tc>
        <w:tc>
          <w:tcPr>
            <w:tcW w:w="2070" w:type="dxa"/>
          </w:tcPr>
          <w:p w:rsidR="009D2DE8" w:rsidRPr="00EF0943" w:rsidRDefault="009D2DE8" w:rsidP="009D2DE8">
            <w:pPr>
              <w:rPr>
                <w:sz w:val="20"/>
                <w:szCs w:val="20"/>
              </w:rPr>
            </w:pPr>
            <w:r w:rsidRPr="00EF0943">
              <w:rPr>
                <w:sz w:val="20"/>
                <w:szCs w:val="20"/>
              </w:rPr>
              <w:t>Data mining</w:t>
            </w:r>
          </w:p>
        </w:tc>
        <w:tc>
          <w:tcPr>
            <w:tcW w:w="2520" w:type="dxa"/>
          </w:tcPr>
          <w:p w:rsidR="009D2DE8" w:rsidRPr="00EF0943" w:rsidRDefault="009D2DE8" w:rsidP="009D2DE8">
            <w:pPr>
              <w:rPr>
                <w:sz w:val="20"/>
                <w:szCs w:val="20"/>
              </w:rPr>
            </w:pPr>
            <w:r w:rsidRPr="00EF0943">
              <w:rPr>
                <w:sz w:val="20"/>
                <w:szCs w:val="20"/>
              </w:rPr>
              <w:t>Banner Information System</w:t>
            </w:r>
          </w:p>
        </w:tc>
        <w:tc>
          <w:tcPr>
            <w:tcW w:w="1548" w:type="dxa"/>
            <w:tcBorders>
              <w:bottom w:val="single" w:sz="4" w:space="0" w:color="000000"/>
            </w:tcBorders>
          </w:tcPr>
          <w:p w:rsidR="009D2DE8" w:rsidRPr="00EF0943" w:rsidRDefault="009D2DE8" w:rsidP="009D2DE8">
            <w:pPr>
              <w:rPr>
                <w:sz w:val="20"/>
                <w:szCs w:val="20"/>
              </w:rPr>
            </w:pPr>
            <w:r w:rsidRPr="00EF0943">
              <w:rPr>
                <w:sz w:val="20"/>
                <w:szCs w:val="20"/>
              </w:rPr>
              <w:t>IR</w:t>
            </w:r>
          </w:p>
        </w:tc>
      </w:tr>
      <w:tr w:rsidR="009D2DE8" w:rsidTr="009D2DE8">
        <w:trPr>
          <w:trHeight w:val="480"/>
        </w:trPr>
        <w:tc>
          <w:tcPr>
            <w:tcW w:w="2249" w:type="dxa"/>
            <w:vMerge w:val="restart"/>
          </w:tcPr>
          <w:p w:rsidR="009D2DE8" w:rsidRDefault="009D2DE8" w:rsidP="009D2DE8">
            <w:pPr>
              <w:rPr>
                <w:sz w:val="24"/>
                <w:szCs w:val="24"/>
              </w:rPr>
            </w:pPr>
            <w:r>
              <w:rPr>
                <w:sz w:val="24"/>
                <w:szCs w:val="24"/>
              </w:rPr>
              <w:t>Student Academic Measures</w:t>
            </w:r>
          </w:p>
        </w:tc>
        <w:tc>
          <w:tcPr>
            <w:tcW w:w="1189" w:type="dxa"/>
          </w:tcPr>
          <w:p w:rsidR="009D2DE8" w:rsidRPr="00EF0943" w:rsidRDefault="009D2DE8" w:rsidP="009D2DE8">
            <w:pPr>
              <w:rPr>
                <w:sz w:val="20"/>
                <w:szCs w:val="20"/>
              </w:rPr>
            </w:pPr>
            <w:r w:rsidRPr="00EF0943">
              <w:rPr>
                <w:sz w:val="20"/>
                <w:szCs w:val="20"/>
              </w:rPr>
              <w:t>Pre/Post</w:t>
            </w:r>
          </w:p>
        </w:tc>
        <w:tc>
          <w:tcPr>
            <w:tcW w:w="2070" w:type="dxa"/>
          </w:tcPr>
          <w:p w:rsidR="009D2DE8" w:rsidRPr="00EF0943" w:rsidRDefault="009D2DE8" w:rsidP="009D2DE8">
            <w:pPr>
              <w:rPr>
                <w:sz w:val="20"/>
                <w:szCs w:val="20"/>
              </w:rPr>
            </w:pPr>
            <w:r w:rsidRPr="00EF0943">
              <w:rPr>
                <w:sz w:val="20"/>
                <w:szCs w:val="20"/>
              </w:rPr>
              <w:t>Data mining</w:t>
            </w:r>
          </w:p>
        </w:tc>
        <w:tc>
          <w:tcPr>
            <w:tcW w:w="2520" w:type="dxa"/>
            <w:vMerge w:val="restart"/>
          </w:tcPr>
          <w:p w:rsidR="009D2DE8" w:rsidRPr="00EF0943" w:rsidRDefault="009D2DE8" w:rsidP="009D2DE8">
            <w:pPr>
              <w:rPr>
                <w:sz w:val="20"/>
                <w:szCs w:val="20"/>
              </w:rPr>
            </w:pPr>
            <w:r w:rsidRPr="00EF0943">
              <w:rPr>
                <w:sz w:val="20"/>
                <w:szCs w:val="20"/>
              </w:rPr>
              <w:t>Banner Information (i.e. Compass, HS GPA, Term GPA, Grades, Academic Standing) Math pre-test, Attendance, Early Warnings (during)</w:t>
            </w:r>
          </w:p>
        </w:tc>
        <w:tc>
          <w:tcPr>
            <w:tcW w:w="1548" w:type="dxa"/>
          </w:tcPr>
          <w:p w:rsidR="009D2DE8" w:rsidRPr="00EF0943" w:rsidRDefault="009D2DE8" w:rsidP="009D2DE8">
            <w:pPr>
              <w:rPr>
                <w:sz w:val="20"/>
                <w:szCs w:val="20"/>
              </w:rPr>
            </w:pPr>
            <w:r w:rsidRPr="00EF0943">
              <w:rPr>
                <w:sz w:val="20"/>
                <w:szCs w:val="20"/>
              </w:rPr>
              <w:t>IR</w:t>
            </w:r>
          </w:p>
        </w:tc>
      </w:tr>
      <w:tr w:rsidR="009D2DE8" w:rsidTr="009D2DE8">
        <w:trPr>
          <w:trHeight w:val="379"/>
        </w:trPr>
        <w:tc>
          <w:tcPr>
            <w:tcW w:w="2249" w:type="dxa"/>
            <w:vMerge/>
          </w:tcPr>
          <w:p w:rsidR="009D2DE8" w:rsidRDefault="009D2DE8" w:rsidP="009D2DE8">
            <w:pPr>
              <w:rPr>
                <w:sz w:val="24"/>
                <w:szCs w:val="24"/>
              </w:rPr>
            </w:pPr>
          </w:p>
        </w:tc>
        <w:tc>
          <w:tcPr>
            <w:tcW w:w="1189" w:type="dxa"/>
          </w:tcPr>
          <w:p w:rsidR="009D2DE8" w:rsidRPr="00EF0943" w:rsidRDefault="009D2DE8" w:rsidP="009D2DE8">
            <w:pPr>
              <w:rPr>
                <w:sz w:val="20"/>
                <w:szCs w:val="20"/>
              </w:rPr>
            </w:pPr>
            <w:r w:rsidRPr="00EF0943">
              <w:rPr>
                <w:sz w:val="20"/>
                <w:szCs w:val="20"/>
              </w:rPr>
              <w:t>Pre/During</w:t>
            </w:r>
          </w:p>
        </w:tc>
        <w:tc>
          <w:tcPr>
            <w:tcW w:w="2070" w:type="dxa"/>
          </w:tcPr>
          <w:p w:rsidR="009D2DE8" w:rsidRPr="00EF0943" w:rsidRDefault="009D2DE8" w:rsidP="009D2DE8">
            <w:pPr>
              <w:rPr>
                <w:sz w:val="20"/>
                <w:szCs w:val="20"/>
              </w:rPr>
            </w:pPr>
            <w:r w:rsidRPr="00EF0943">
              <w:rPr>
                <w:sz w:val="20"/>
                <w:szCs w:val="20"/>
              </w:rPr>
              <w:t>Instrument (Test) Documents</w:t>
            </w:r>
          </w:p>
        </w:tc>
        <w:tc>
          <w:tcPr>
            <w:tcW w:w="2520" w:type="dxa"/>
            <w:vMerge/>
          </w:tcPr>
          <w:p w:rsidR="009D2DE8" w:rsidRPr="00EF0943" w:rsidRDefault="009D2DE8" w:rsidP="009D2DE8">
            <w:pPr>
              <w:rPr>
                <w:sz w:val="20"/>
                <w:szCs w:val="20"/>
              </w:rPr>
            </w:pPr>
          </w:p>
        </w:tc>
        <w:tc>
          <w:tcPr>
            <w:tcW w:w="1548" w:type="dxa"/>
          </w:tcPr>
          <w:p w:rsidR="009D2DE8" w:rsidRPr="00EF0943" w:rsidRDefault="009D2DE8" w:rsidP="009D2DE8">
            <w:pPr>
              <w:rPr>
                <w:sz w:val="20"/>
                <w:szCs w:val="20"/>
              </w:rPr>
            </w:pPr>
            <w:r>
              <w:rPr>
                <w:sz w:val="20"/>
                <w:szCs w:val="20"/>
              </w:rPr>
              <w:t>Faculty</w:t>
            </w:r>
          </w:p>
        </w:tc>
      </w:tr>
      <w:tr w:rsidR="009D2DE8" w:rsidTr="009D2DE8">
        <w:trPr>
          <w:trHeight w:val="665"/>
        </w:trPr>
        <w:tc>
          <w:tcPr>
            <w:tcW w:w="2249" w:type="dxa"/>
          </w:tcPr>
          <w:p w:rsidR="009D2DE8" w:rsidRDefault="009D2DE8" w:rsidP="009D2DE8">
            <w:pPr>
              <w:rPr>
                <w:sz w:val="24"/>
                <w:szCs w:val="24"/>
              </w:rPr>
            </w:pPr>
            <w:r>
              <w:rPr>
                <w:sz w:val="24"/>
                <w:szCs w:val="24"/>
              </w:rPr>
              <w:t>Student Attitudinal Measures</w:t>
            </w:r>
          </w:p>
        </w:tc>
        <w:tc>
          <w:tcPr>
            <w:tcW w:w="1189" w:type="dxa"/>
          </w:tcPr>
          <w:p w:rsidR="009D2DE8" w:rsidRPr="00EF0943" w:rsidRDefault="009D2DE8" w:rsidP="009D2DE8">
            <w:pPr>
              <w:rPr>
                <w:sz w:val="20"/>
                <w:szCs w:val="20"/>
              </w:rPr>
            </w:pPr>
            <w:r w:rsidRPr="00EF0943">
              <w:rPr>
                <w:sz w:val="20"/>
                <w:szCs w:val="20"/>
              </w:rPr>
              <w:t>Pre</w:t>
            </w:r>
          </w:p>
        </w:tc>
        <w:tc>
          <w:tcPr>
            <w:tcW w:w="2070" w:type="dxa"/>
          </w:tcPr>
          <w:p w:rsidR="009D2DE8" w:rsidRPr="00EF0943" w:rsidRDefault="009D2DE8" w:rsidP="009D2DE8">
            <w:pPr>
              <w:rPr>
                <w:sz w:val="20"/>
                <w:szCs w:val="20"/>
              </w:rPr>
            </w:pPr>
            <w:r w:rsidRPr="00EF0943">
              <w:rPr>
                <w:sz w:val="20"/>
                <w:szCs w:val="20"/>
              </w:rPr>
              <w:t xml:space="preserve">Survey/Focus     </w:t>
            </w:r>
            <w:r>
              <w:rPr>
                <w:sz w:val="20"/>
                <w:szCs w:val="20"/>
              </w:rPr>
              <w:t xml:space="preserve">   </w:t>
            </w:r>
            <w:r w:rsidRPr="00EF0943">
              <w:rPr>
                <w:sz w:val="20"/>
                <w:szCs w:val="20"/>
              </w:rPr>
              <w:t>Group /Observational</w:t>
            </w:r>
          </w:p>
          <w:p w:rsidR="009D2DE8" w:rsidRPr="00EF0943" w:rsidRDefault="009D2DE8" w:rsidP="009D2DE8">
            <w:pPr>
              <w:rPr>
                <w:sz w:val="20"/>
                <w:szCs w:val="20"/>
              </w:rPr>
            </w:pPr>
          </w:p>
        </w:tc>
        <w:tc>
          <w:tcPr>
            <w:tcW w:w="2520" w:type="dxa"/>
          </w:tcPr>
          <w:p w:rsidR="009D2DE8" w:rsidRPr="00EF0943" w:rsidRDefault="009D2DE8" w:rsidP="009D2DE8">
            <w:pPr>
              <w:rPr>
                <w:sz w:val="20"/>
                <w:szCs w:val="20"/>
              </w:rPr>
            </w:pPr>
            <w:r w:rsidRPr="00EF0943">
              <w:rPr>
                <w:sz w:val="20"/>
                <w:szCs w:val="20"/>
              </w:rPr>
              <w:t>Math Attitude</w:t>
            </w:r>
            <w:r>
              <w:rPr>
                <w:sz w:val="20"/>
                <w:szCs w:val="20"/>
              </w:rPr>
              <w:t xml:space="preserve"> </w:t>
            </w:r>
            <w:r w:rsidRPr="00EF0943">
              <w:rPr>
                <w:sz w:val="20"/>
                <w:szCs w:val="20"/>
              </w:rPr>
              <w:t>Inventory                  College Student Inventory</w:t>
            </w:r>
          </w:p>
        </w:tc>
        <w:tc>
          <w:tcPr>
            <w:tcW w:w="1548" w:type="dxa"/>
          </w:tcPr>
          <w:p w:rsidR="009D2DE8" w:rsidRPr="00EF0943" w:rsidRDefault="009D2DE8" w:rsidP="009D2DE8">
            <w:pPr>
              <w:rPr>
                <w:sz w:val="20"/>
                <w:szCs w:val="20"/>
              </w:rPr>
            </w:pPr>
            <w:r w:rsidRPr="00EF0943">
              <w:rPr>
                <w:sz w:val="20"/>
                <w:szCs w:val="20"/>
              </w:rPr>
              <w:t>IR, Faculty, Project Director</w:t>
            </w:r>
          </w:p>
        </w:tc>
      </w:tr>
      <w:tr w:rsidR="009D2DE8" w:rsidTr="009D2DE8">
        <w:trPr>
          <w:trHeight w:val="665"/>
        </w:trPr>
        <w:tc>
          <w:tcPr>
            <w:tcW w:w="2249" w:type="dxa"/>
          </w:tcPr>
          <w:p w:rsidR="009D2DE8" w:rsidRDefault="009D2DE8" w:rsidP="009D2DE8">
            <w:pPr>
              <w:rPr>
                <w:sz w:val="24"/>
                <w:szCs w:val="24"/>
              </w:rPr>
            </w:pPr>
            <w:r>
              <w:rPr>
                <w:sz w:val="24"/>
                <w:szCs w:val="24"/>
              </w:rPr>
              <w:t>Student Retention (course/school)</w:t>
            </w:r>
          </w:p>
        </w:tc>
        <w:tc>
          <w:tcPr>
            <w:tcW w:w="1189" w:type="dxa"/>
          </w:tcPr>
          <w:p w:rsidR="009D2DE8" w:rsidRPr="00EF0943" w:rsidRDefault="009D2DE8" w:rsidP="009D2DE8">
            <w:pPr>
              <w:rPr>
                <w:sz w:val="20"/>
                <w:szCs w:val="20"/>
              </w:rPr>
            </w:pPr>
            <w:r w:rsidRPr="00EF0943">
              <w:rPr>
                <w:sz w:val="20"/>
                <w:szCs w:val="20"/>
              </w:rPr>
              <w:t>Post/Long</w:t>
            </w:r>
          </w:p>
        </w:tc>
        <w:tc>
          <w:tcPr>
            <w:tcW w:w="2070" w:type="dxa"/>
          </w:tcPr>
          <w:p w:rsidR="009D2DE8" w:rsidRPr="00EF0943" w:rsidRDefault="009D2DE8" w:rsidP="009D2DE8">
            <w:pPr>
              <w:rPr>
                <w:sz w:val="20"/>
                <w:szCs w:val="20"/>
              </w:rPr>
            </w:pPr>
            <w:r w:rsidRPr="00EF0943">
              <w:rPr>
                <w:sz w:val="20"/>
                <w:szCs w:val="20"/>
              </w:rPr>
              <w:t>Data mining</w:t>
            </w:r>
          </w:p>
        </w:tc>
        <w:tc>
          <w:tcPr>
            <w:tcW w:w="2520" w:type="dxa"/>
          </w:tcPr>
          <w:p w:rsidR="009D2DE8" w:rsidRPr="00EF0943" w:rsidRDefault="009D2DE8" w:rsidP="009D2DE8">
            <w:pPr>
              <w:rPr>
                <w:sz w:val="20"/>
                <w:szCs w:val="20"/>
              </w:rPr>
            </w:pPr>
            <w:r w:rsidRPr="00EF0943">
              <w:rPr>
                <w:sz w:val="20"/>
                <w:szCs w:val="20"/>
              </w:rPr>
              <w:t>Banner Information System</w:t>
            </w:r>
          </w:p>
        </w:tc>
        <w:tc>
          <w:tcPr>
            <w:tcW w:w="1548" w:type="dxa"/>
          </w:tcPr>
          <w:p w:rsidR="009D2DE8" w:rsidRDefault="009D2DE8" w:rsidP="009D2DE8">
            <w:pPr>
              <w:rPr>
                <w:sz w:val="24"/>
                <w:szCs w:val="24"/>
              </w:rPr>
            </w:pPr>
            <w:r>
              <w:rPr>
                <w:sz w:val="24"/>
                <w:szCs w:val="24"/>
              </w:rPr>
              <w:t>IR</w:t>
            </w:r>
          </w:p>
        </w:tc>
      </w:tr>
      <w:tr w:rsidR="009D2DE8" w:rsidTr="009D2DE8">
        <w:trPr>
          <w:trHeight w:val="692"/>
        </w:trPr>
        <w:tc>
          <w:tcPr>
            <w:tcW w:w="2249" w:type="dxa"/>
          </w:tcPr>
          <w:p w:rsidR="009D2DE8" w:rsidRDefault="009D2DE8" w:rsidP="009D2DE8">
            <w:pPr>
              <w:rPr>
                <w:sz w:val="24"/>
                <w:szCs w:val="24"/>
              </w:rPr>
            </w:pPr>
            <w:r>
              <w:rPr>
                <w:sz w:val="24"/>
                <w:szCs w:val="24"/>
              </w:rPr>
              <w:t xml:space="preserve">Satisfaction </w:t>
            </w:r>
            <w:r w:rsidRPr="009023E8">
              <w:rPr>
                <w:sz w:val="16"/>
                <w:szCs w:val="16"/>
              </w:rPr>
              <w:t xml:space="preserve">(participants, </w:t>
            </w:r>
            <w:r>
              <w:rPr>
                <w:sz w:val="16"/>
                <w:szCs w:val="16"/>
              </w:rPr>
              <w:t>staff</w:t>
            </w:r>
            <w:r w:rsidRPr="009023E8">
              <w:rPr>
                <w:sz w:val="16"/>
                <w:szCs w:val="16"/>
              </w:rPr>
              <w:t>, faculty)</w:t>
            </w:r>
          </w:p>
        </w:tc>
        <w:tc>
          <w:tcPr>
            <w:tcW w:w="1189" w:type="dxa"/>
          </w:tcPr>
          <w:p w:rsidR="009D2DE8" w:rsidRPr="00EF0943" w:rsidRDefault="009D2DE8" w:rsidP="009D2DE8">
            <w:pPr>
              <w:rPr>
                <w:sz w:val="20"/>
                <w:szCs w:val="20"/>
              </w:rPr>
            </w:pPr>
            <w:r w:rsidRPr="00EF0943">
              <w:rPr>
                <w:sz w:val="20"/>
                <w:szCs w:val="20"/>
              </w:rPr>
              <w:t>Post</w:t>
            </w:r>
          </w:p>
        </w:tc>
        <w:tc>
          <w:tcPr>
            <w:tcW w:w="2070" w:type="dxa"/>
          </w:tcPr>
          <w:p w:rsidR="009D2DE8" w:rsidRDefault="009D2DE8" w:rsidP="009D2DE8">
            <w:pPr>
              <w:rPr>
                <w:sz w:val="24"/>
                <w:szCs w:val="24"/>
              </w:rPr>
            </w:pPr>
            <w:r w:rsidRPr="00EF0943">
              <w:rPr>
                <w:sz w:val="20"/>
                <w:szCs w:val="20"/>
              </w:rPr>
              <w:t xml:space="preserve">Survey/Focus     </w:t>
            </w:r>
            <w:r>
              <w:rPr>
                <w:sz w:val="20"/>
                <w:szCs w:val="20"/>
              </w:rPr>
              <w:t xml:space="preserve">   </w:t>
            </w:r>
          </w:p>
        </w:tc>
        <w:tc>
          <w:tcPr>
            <w:tcW w:w="2520" w:type="dxa"/>
          </w:tcPr>
          <w:p w:rsidR="009D2DE8" w:rsidRPr="00EF0943" w:rsidRDefault="009D2DE8" w:rsidP="009D2DE8">
            <w:pPr>
              <w:rPr>
                <w:sz w:val="20"/>
                <w:szCs w:val="20"/>
              </w:rPr>
            </w:pPr>
            <w:r w:rsidRPr="00EF0943">
              <w:rPr>
                <w:sz w:val="20"/>
                <w:szCs w:val="20"/>
              </w:rPr>
              <w:t>Focus Group Notes/Survey Results</w:t>
            </w:r>
          </w:p>
        </w:tc>
        <w:tc>
          <w:tcPr>
            <w:tcW w:w="1548" w:type="dxa"/>
          </w:tcPr>
          <w:p w:rsidR="009D2DE8" w:rsidRPr="00EF0943" w:rsidRDefault="009D2DE8" w:rsidP="009D2DE8">
            <w:pPr>
              <w:rPr>
                <w:sz w:val="20"/>
                <w:szCs w:val="20"/>
              </w:rPr>
            </w:pPr>
            <w:r w:rsidRPr="00EF0943">
              <w:rPr>
                <w:sz w:val="20"/>
                <w:szCs w:val="20"/>
              </w:rPr>
              <w:t>Project Director</w:t>
            </w:r>
          </w:p>
        </w:tc>
      </w:tr>
    </w:tbl>
    <w:p w:rsidR="009D2DE8" w:rsidRDefault="009D2DE8" w:rsidP="004A533A">
      <w:pPr>
        <w:jc w:val="center"/>
        <w:rPr>
          <w:b/>
          <w:color w:val="000000" w:themeColor="text1"/>
          <w:sz w:val="36"/>
          <w:szCs w:val="36"/>
        </w:rPr>
      </w:pPr>
    </w:p>
    <w:p w:rsidR="004A533A" w:rsidRPr="006E3188" w:rsidRDefault="004A533A" w:rsidP="004A533A">
      <w:pPr>
        <w:jc w:val="center"/>
        <w:rPr>
          <w:b/>
          <w:color w:val="000000" w:themeColor="text1"/>
          <w:sz w:val="36"/>
          <w:szCs w:val="36"/>
        </w:rPr>
      </w:pPr>
      <w:r w:rsidRPr="006E3188">
        <w:rPr>
          <w:b/>
          <w:color w:val="000000" w:themeColor="text1"/>
          <w:sz w:val="36"/>
          <w:szCs w:val="36"/>
        </w:rPr>
        <w:lastRenderedPageBreak/>
        <w:t>REFERENCE</w:t>
      </w:r>
    </w:p>
    <w:p w:rsidR="004A533A" w:rsidRDefault="004A533A" w:rsidP="004A533A">
      <w:pPr>
        <w:pStyle w:val="NoSpacing"/>
      </w:pPr>
      <w:r>
        <w:t xml:space="preserve">parsons, lori A. (n.d.)..  Ovation Research group.  Retrieved July 28, 2009, from       </w:t>
      </w:r>
      <w:r>
        <w:tab/>
      </w:r>
      <w:hyperlink r:id="rId17" w:history="1">
        <w:r w:rsidRPr="00946F79">
          <w:rPr>
            <w:rStyle w:val="Hyperlink"/>
          </w:rPr>
          <w:t>http://www.lexjansen.com/pharmasug/2001/proceed/posters/p11_parsons.pdf</w:t>
        </w:r>
      </w:hyperlink>
    </w:p>
    <w:p w:rsidR="004A533A" w:rsidRDefault="004A533A" w:rsidP="004A533A">
      <w:pPr>
        <w:pStyle w:val="NoSpacing"/>
      </w:pPr>
    </w:p>
    <w:p w:rsidR="004A533A" w:rsidRDefault="004A533A" w:rsidP="004A533A">
      <w:pPr>
        <w:rPr>
          <w:b/>
          <w:sz w:val="28"/>
          <w:szCs w:val="28"/>
        </w:rPr>
      </w:pPr>
    </w:p>
    <w:p w:rsidR="004A533A" w:rsidRPr="0004474A" w:rsidRDefault="004A533A" w:rsidP="004A533A"/>
    <w:sectPr w:rsidR="004A533A" w:rsidRPr="0004474A" w:rsidSect="00A73450">
      <w:footerReference w:type="default" r:id="rId18"/>
      <w:headerReference w:type="first" r:id="rId19"/>
      <w:footerReference w:type="first" r:id="rId20"/>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4F3" w:rsidRDefault="002D74F3" w:rsidP="00A73450">
      <w:pPr>
        <w:spacing w:after="0" w:line="240" w:lineRule="auto"/>
      </w:pPr>
      <w:r>
        <w:separator/>
      </w:r>
    </w:p>
  </w:endnote>
  <w:endnote w:type="continuationSeparator" w:id="0">
    <w:p w:rsidR="002D74F3" w:rsidRDefault="002D74F3" w:rsidP="00A7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8594"/>
      <w:docPartObj>
        <w:docPartGallery w:val="Page Numbers (Bottom of Page)"/>
        <w:docPartUnique/>
      </w:docPartObj>
    </w:sdtPr>
    <w:sdtEndPr>
      <w:rPr>
        <w:color w:val="7F7F7F" w:themeColor="background1" w:themeShade="7F"/>
        <w:spacing w:val="60"/>
      </w:rPr>
    </w:sdtEndPr>
    <w:sdtContent>
      <w:p w:rsidR="002D74F3" w:rsidRDefault="002D74F3">
        <w:pPr>
          <w:pStyle w:val="Footer"/>
          <w:pBdr>
            <w:top w:val="single" w:sz="4" w:space="1" w:color="D9D9D9" w:themeColor="background1" w:themeShade="D9"/>
          </w:pBdr>
          <w:rPr>
            <w:b/>
          </w:rPr>
        </w:pPr>
        <w:fldSimple w:instr=" PAGE   \* MERGEFORMAT ">
          <w:r w:rsidR="00884B3B" w:rsidRPr="00884B3B">
            <w:rPr>
              <w:b/>
              <w:noProof/>
            </w:rPr>
            <w:t>23</w:t>
          </w:r>
        </w:fldSimple>
        <w:r>
          <w:rPr>
            <w:b/>
          </w:rPr>
          <w:t xml:space="preserve"> | </w:t>
        </w:r>
        <w:r>
          <w:rPr>
            <w:color w:val="7F7F7F" w:themeColor="background1" w:themeShade="7F"/>
            <w:spacing w:val="60"/>
          </w:rPr>
          <w:t>Page</w:t>
        </w:r>
      </w:p>
    </w:sdtContent>
  </w:sdt>
  <w:p w:rsidR="002D74F3" w:rsidRDefault="002D7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8556"/>
      <w:docPartObj>
        <w:docPartGallery w:val="Page Numbers (Bottom of Page)"/>
        <w:docPartUnique/>
      </w:docPartObj>
    </w:sdtPr>
    <w:sdtEndPr>
      <w:rPr>
        <w:color w:val="7F7F7F" w:themeColor="background1" w:themeShade="7F"/>
        <w:spacing w:val="60"/>
      </w:rPr>
    </w:sdtEndPr>
    <w:sdtContent>
      <w:p w:rsidR="002D74F3" w:rsidRDefault="002D74F3">
        <w:pPr>
          <w:pStyle w:val="Footer"/>
          <w:pBdr>
            <w:top w:val="single" w:sz="4" w:space="1" w:color="D9D9D9" w:themeColor="background1" w:themeShade="D9"/>
          </w:pBdr>
          <w:rPr>
            <w:b/>
          </w:rPr>
        </w:pPr>
        <w:r>
          <w:t>1</w:t>
        </w:r>
        <w:fldSimple w:instr=" PAGE   \* MERGEFORMAT ">
          <w:r w:rsidRPr="002D74F3">
            <w:rPr>
              <w:b/>
              <w:noProof/>
            </w:rPr>
            <w:t>2</w:t>
          </w:r>
        </w:fldSimple>
        <w:r>
          <w:rPr>
            <w:b/>
          </w:rPr>
          <w:t xml:space="preserve"> | </w:t>
        </w:r>
        <w:r>
          <w:rPr>
            <w:color w:val="7F7F7F" w:themeColor="background1" w:themeShade="7F"/>
            <w:spacing w:val="60"/>
          </w:rPr>
          <w:t>Page</w:t>
        </w:r>
      </w:p>
    </w:sdtContent>
  </w:sdt>
  <w:p w:rsidR="002D74F3" w:rsidRDefault="002D7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4F3" w:rsidRDefault="002D74F3" w:rsidP="00A73450">
      <w:pPr>
        <w:spacing w:after="0" w:line="240" w:lineRule="auto"/>
      </w:pPr>
      <w:r>
        <w:separator/>
      </w:r>
    </w:p>
  </w:footnote>
  <w:footnote w:type="continuationSeparator" w:id="0">
    <w:p w:rsidR="002D74F3" w:rsidRDefault="002D74F3" w:rsidP="00A73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8554"/>
      <w:docPartObj>
        <w:docPartGallery w:val="Page Numbers (Top of Page)"/>
        <w:docPartUnique/>
      </w:docPartObj>
    </w:sdtPr>
    <w:sdtContent>
      <w:p w:rsidR="002D74F3" w:rsidRDefault="002D74F3">
        <w:pPr>
          <w:pStyle w:val="Header"/>
        </w:pPr>
        <w:fldSimple w:instr=" PAGE   \* MERGEFORMAT ">
          <w:r>
            <w:rPr>
              <w:noProof/>
            </w:rPr>
            <w:t>2</w:t>
          </w:r>
        </w:fldSimple>
      </w:p>
    </w:sdtContent>
  </w:sdt>
  <w:p w:rsidR="002D74F3" w:rsidRDefault="002D74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5D6D"/>
    <w:multiLevelType w:val="hybridMultilevel"/>
    <w:tmpl w:val="BEAE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94DB5"/>
    <w:multiLevelType w:val="hybridMultilevel"/>
    <w:tmpl w:val="D71A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9297E"/>
    <w:multiLevelType w:val="hybridMultilevel"/>
    <w:tmpl w:val="048A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B53AB"/>
    <w:multiLevelType w:val="hybridMultilevel"/>
    <w:tmpl w:val="3D8A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91C89"/>
    <w:multiLevelType w:val="hybridMultilevel"/>
    <w:tmpl w:val="C410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726B4"/>
    <w:multiLevelType w:val="hybridMultilevel"/>
    <w:tmpl w:val="1472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62161"/>
    <w:multiLevelType w:val="hybridMultilevel"/>
    <w:tmpl w:val="9B8A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848B5"/>
    <w:multiLevelType w:val="hybridMultilevel"/>
    <w:tmpl w:val="F2322CC6"/>
    <w:lvl w:ilvl="0" w:tplc="7890B204">
      <w:start w:val="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41299"/>
    <w:multiLevelType w:val="hybridMultilevel"/>
    <w:tmpl w:val="1EF27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0B1DA7"/>
    <w:multiLevelType w:val="hybridMultilevel"/>
    <w:tmpl w:val="7A30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D5718"/>
    <w:multiLevelType w:val="hybridMultilevel"/>
    <w:tmpl w:val="147A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C4561"/>
    <w:multiLevelType w:val="hybridMultilevel"/>
    <w:tmpl w:val="B5B2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D15BF1"/>
    <w:multiLevelType w:val="hybridMultilevel"/>
    <w:tmpl w:val="F602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0"/>
  </w:num>
  <w:num w:numId="5">
    <w:abstractNumId w:val="2"/>
  </w:num>
  <w:num w:numId="6">
    <w:abstractNumId w:val="4"/>
  </w:num>
  <w:num w:numId="7">
    <w:abstractNumId w:val="1"/>
  </w:num>
  <w:num w:numId="8">
    <w:abstractNumId w:val="0"/>
  </w:num>
  <w:num w:numId="9">
    <w:abstractNumId w:val="3"/>
  </w:num>
  <w:num w:numId="10">
    <w:abstractNumId w:val="12"/>
  </w:num>
  <w:num w:numId="11">
    <w:abstractNumId w:val="1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7F03B0"/>
    <w:rsid w:val="000020B8"/>
    <w:rsid w:val="000043DC"/>
    <w:rsid w:val="00011E22"/>
    <w:rsid w:val="0001598F"/>
    <w:rsid w:val="00033EDD"/>
    <w:rsid w:val="000432A6"/>
    <w:rsid w:val="0004474A"/>
    <w:rsid w:val="00045108"/>
    <w:rsid w:val="00047F1F"/>
    <w:rsid w:val="000578B7"/>
    <w:rsid w:val="000A05C6"/>
    <w:rsid w:val="000C6DCC"/>
    <w:rsid w:val="000E6B3B"/>
    <w:rsid w:val="000E79D1"/>
    <w:rsid w:val="0010588A"/>
    <w:rsid w:val="00125C73"/>
    <w:rsid w:val="00126C6F"/>
    <w:rsid w:val="0012794B"/>
    <w:rsid w:val="00136A7F"/>
    <w:rsid w:val="00137BB0"/>
    <w:rsid w:val="001401BA"/>
    <w:rsid w:val="001404E3"/>
    <w:rsid w:val="00143AE9"/>
    <w:rsid w:val="00144970"/>
    <w:rsid w:val="00152114"/>
    <w:rsid w:val="0017117D"/>
    <w:rsid w:val="001721ED"/>
    <w:rsid w:val="001958E5"/>
    <w:rsid w:val="00197056"/>
    <w:rsid w:val="001A0ED4"/>
    <w:rsid w:val="001B2BB3"/>
    <w:rsid w:val="001C6C2C"/>
    <w:rsid w:val="001D4744"/>
    <w:rsid w:val="001E5395"/>
    <w:rsid w:val="00205B1A"/>
    <w:rsid w:val="00214D4D"/>
    <w:rsid w:val="00217677"/>
    <w:rsid w:val="0024028B"/>
    <w:rsid w:val="00260119"/>
    <w:rsid w:val="00260731"/>
    <w:rsid w:val="00265131"/>
    <w:rsid w:val="00283439"/>
    <w:rsid w:val="002A1600"/>
    <w:rsid w:val="002A3971"/>
    <w:rsid w:val="002A6DBE"/>
    <w:rsid w:val="002B1810"/>
    <w:rsid w:val="002C0F05"/>
    <w:rsid w:val="002C187A"/>
    <w:rsid w:val="002C2044"/>
    <w:rsid w:val="002C5DA4"/>
    <w:rsid w:val="002D0737"/>
    <w:rsid w:val="002D74F3"/>
    <w:rsid w:val="002E1BE8"/>
    <w:rsid w:val="002E252C"/>
    <w:rsid w:val="002E66AC"/>
    <w:rsid w:val="002E6A71"/>
    <w:rsid w:val="002F35C8"/>
    <w:rsid w:val="00310821"/>
    <w:rsid w:val="00333C86"/>
    <w:rsid w:val="003568BC"/>
    <w:rsid w:val="003603BF"/>
    <w:rsid w:val="00367258"/>
    <w:rsid w:val="00372DB3"/>
    <w:rsid w:val="0037345A"/>
    <w:rsid w:val="003765C4"/>
    <w:rsid w:val="003776FF"/>
    <w:rsid w:val="0038115B"/>
    <w:rsid w:val="00387FC6"/>
    <w:rsid w:val="003C6A8E"/>
    <w:rsid w:val="003D5920"/>
    <w:rsid w:val="003F386F"/>
    <w:rsid w:val="003F7A08"/>
    <w:rsid w:val="00403457"/>
    <w:rsid w:val="00406C46"/>
    <w:rsid w:val="004104AC"/>
    <w:rsid w:val="00423D75"/>
    <w:rsid w:val="00431486"/>
    <w:rsid w:val="00433063"/>
    <w:rsid w:val="00437E17"/>
    <w:rsid w:val="004408E1"/>
    <w:rsid w:val="0044365F"/>
    <w:rsid w:val="004557DC"/>
    <w:rsid w:val="0046504A"/>
    <w:rsid w:val="004751D1"/>
    <w:rsid w:val="00482296"/>
    <w:rsid w:val="00487522"/>
    <w:rsid w:val="004878AF"/>
    <w:rsid w:val="004A2F87"/>
    <w:rsid w:val="004A50F2"/>
    <w:rsid w:val="004A533A"/>
    <w:rsid w:val="004A7A03"/>
    <w:rsid w:val="004B0E39"/>
    <w:rsid w:val="004B4388"/>
    <w:rsid w:val="004D11F4"/>
    <w:rsid w:val="00503236"/>
    <w:rsid w:val="0052456D"/>
    <w:rsid w:val="005373E6"/>
    <w:rsid w:val="005604D3"/>
    <w:rsid w:val="00564F7F"/>
    <w:rsid w:val="005651EF"/>
    <w:rsid w:val="00591E5E"/>
    <w:rsid w:val="00594557"/>
    <w:rsid w:val="00597F61"/>
    <w:rsid w:val="005A5582"/>
    <w:rsid w:val="005A587B"/>
    <w:rsid w:val="005A65A2"/>
    <w:rsid w:val="005B119D"/>
    <w:rsid w:val="005B513A"/>
    <w:rsid w:val="005E0B51"/>
    <w:rsid w:val="005E1FC2"/>
    <w:rsid w:val="005E2C2F"/>
    <w:rsid w:val="005E71CF"/>
    <w:rsid w:val="005E7E06"/>
    <w:rsid w:val="005F2B43"/>
    <w:rsid w:val="005F3754"/>
    <w:rsid w:val="00606FAE"/>
    <w:rsid w:val="00611FEB"/>
    <w:rsid w:val="0061532E"/>
    <w:rsid w:val="00636D71"/>
    <w:rsid w:val="0064155E"/>
    <w:rsid w:val="00664530"/>
    <w:rsid w:val="00664F15"/>
    <w:rsid w:val="00671331"/>
    <w:rsid w:val="0067284C"/>
    <w:rsid w:val="006755E4"/>
    <w:rsid w:val="00686E02"/>
    <w:rsid w:val="00696FB3"/>
    <w:rsid w:val="006C5BDF"/>
    <w:rsid w:val="006E293A"/>
    <w:rsid w:val="006E3188"/>
    <w:rsid w:val="00705500"/>
    <w:rsid w:val="00722728"/>
    <w:rsid w:val="007232E7"/>
    <w:rsid w:val="00743519"/>
    <w:rsid w:val="00745CC8"/>
    <w:rsid w:val="0076135F"/>
    <w:rsid w:val="00774651"/>
    <w:rsid w:val="007763B8"/>
    <w:rsid w:val="00792F07"/>
    <w:rsid w:val="007A0464"/>
    <w:rsid w:val="007B2501"/>
    <w:rsid w:val="007C1D6D"/>
    <w:rsid w:val="007C3A88"/>
    <w:rsid w:val="007E6933"/>
    <w:rsid w:val="007F03B0"/>
    <w:rsid w:val="007F3418"/>
    <w:rsid w:val="008110D3"/>
    <w:rsid w:val="00821382"/>
    <w:rsid w:val="0082303B"/>
    <w:rsid w:val="00851175"/>
    <w:rsid w:val="008642B8"/>
    <w:rsid w:val="00864642"/>
    <w:rsid w:val="0086541D"/>
    <w:rsid w:val="0086685A"/>
    <w:rsid w:val="00870533"/>
    <w:rsid w:val="00884B3B"/>
    <w:rsid w:val="0089749B"/>
    <w:rsid w:val="00897A4B"/>
    <w:rsid w:val="008A299C"/>
    <w:rsid w:val="008B13CF"/>
    <w:rsid w:val="008B3795"/>
    <w:rsid w:val="008C72F4"/>
    <w:rsid w:val="008D148B"/>
    <w:rsid w:val="008D3316"/>
    <w:rsid w:val="008E0EF6"/>
    <w:rsid w:val="008F5F45"/>
    <w:rsid w:val="009023E8"/>
    <w:rsid w:val="0090262F"/>
    <w:rsid w:val="00911FC6"/>
    <w:rsid w:val="00957A35"/>
    <w:rsid w:val="00962645"/>
    <w:rsid w:val="009674C1"/>
    <w:rsid w:val="009844F1"/>
    <w:rsid w:val="00984FB0"/>
    <w:rsid w:val="00987A4D"/>
    <w:rsid w:val="009930E3"/>
    <w:rsid w:val="009A0AA0"/>
    <w:rsid w:val="009A20C7"/>
    <w:rsid w:val="009A267B"/>
    <w:rsid w:val="009A4527"/>
    <w:rsid w:val="009B1D71"/>
    <w:rsid w:val="009B41E0"/>
    <w:rsid w:val="009B7263"/>
    <w:rsid w:val="009C12D7"/>
    <w:rsid w:val="009C5E95"/>
    <w:rsid w:val="009D2DE8"/>
    <w:rsid w:val="009D3304"/>
    <w:rsid w:val="009D4E6A"/>
    <w:rsid w:val="009F3F85"/>
    <w:rsid w:val="00A05841"/>
    <w:rsid w:val="00A07650"/>
    <w:rsid w:val="00A10095"/>
    <w:rsid w:val="00A176C4"/>
    <w:rsid w:val="00A21377"/>
    <w:rsid w:val="00A2269F"/>
    <w:rsid w:val="00A42D76"/>
    <w:rsid w:val="00A47D1A"/>
    <w:rsid w:val="00A56105"/>
    <w:rsid w:val="00A614D5"/>
    <w:rsid w:val="00A61ADF"/>
    <w:rsid w:val="00A624F7"/>
    <w:rsid w:val="00A6624E"/>
    <w:rsid w:val="00A67D44"/>
    <w:rsid w:val="00A73450"/>
    <w:rsid w:val="00A814F2"/>
    <w:rsid w:val="00AC74A8"/>
    <w:rsid w:val="00AC7576"/>
    <w:rsid w:val="00AD53B5"/>
    <w:rsid w:val="00AE7978"/>
    <w:rsid w:val="00AF011C"/>
    <w:rsid w:val="00AF03BC"/>
    <w:rsid w:val="00B05B04"/>
    <w:rsid w:val="00B37953"/>
    <w:rsid w:val="00B42857"/>
    <w:rsid w:val="00B43A09"/>
    <w:rsid w:val="00B45187"/>
    <w:rsid w:val="00B45F76"/>
    <w:rsid w:val="00B754D2"/>
    <w:rsid w:val="00B81277"/>
    <w:rsid w:val="00BC68F8"/>
    <w:rsid w:val="00BD0675"/>
    <w:rsid w:val="00BD22A2"/>
    <w:rsid w:val="00BE1E8A"/>
    <w:rsid w:val="00BE4EDD"/>
    <w:rsid w:val="00BF313D"/>
    <w:rsid w:val="00BF3842"/>
    <w:rsid w:val="00C01B3D"/>
    <w:rsid w:val="00C271C4"/>
    <w:rsid w:val="00C27E38"/>
    <w:rsid w:val="00C468BC"/>
    <w:rsid w:val="00C611E1"/>
    <w:rsid w:val="00C73D5F"/>
    <w:rsid w:val="00C80CA3"/>
    <w:rsid w:val="00C90A17"/>
    <w:rsid w:val="00C97520"/>
    <w:rsid w:val="00C97E95"/>
    <w:rsid w:val="00CA1DD1"/>
    <w:rsid w:val="00CB21E8"/>
    <w:rsid w:val="00CB421C"/>
    <w:rsid w:val="00CB7838"/>
    <w:rsid w:val="00CD190B"/>
    <w:rsid w:val="00CE5F32"/>
    <w:rsid w:val="00CF2309"/>
    <w:rsid w:val="00D07126"/>
    <w:rsid w:val="00D07291"/>
    <w:rsid w:val="00D10CB1"/>
    <w:rsid w:val="00D16B8D"/>
    <w:rsid w:val="00D171B0"/>
    <w:rsid w:val="00D3352E"/>
    <w:rsid w:val="00D50A73"/>
    <w:rsid w:val="00D56AA4"/>
    <w:rsid w:val="00D65DAC"/>
    <w:rsid w:val="00D72B21"/>
    <w:rsid w:val="00D7767B"/>
    <w:rsid w:val="00D825A8"/>
    <w:rsid w:val="00DB015F"/>
    <w:rsid w:val="00DB076A"/>
    <w:rsid w:val="00DB0FB1"/>
    <w:rsid w:val="00DC126E"/>
    <w:rsid w:val="00DC2CD1"/>
    <w:rsid w:val="00DD4EBA"/>
    <w:rsid w:val="00DE7477"/>
    <w:rsid w:val="00DF38A9"/>
    <w:rsid w:val="00DF4727"/>
    <w:rsid w:val="00E07102"/>
    <w:rsid w:val="00E16EDB"/>
    <w:rsid w:val="00E51C3B"/>
    <w:rsid w:val="00E60B37"/>
    <w:rsid w:val="00E77F53"/>
    <w:rsid w:val="00EA02DD"/>
    <w:rsid w:val="00EA0BE7"/>
    <w:rsid w:val="00EB05D0"/>
    <w:rsid w:val="00EB077B"/>
    <w:rsid w:val="00EC1B0A"/>
    <w:rsid w:val="00EC3D22"/>
    <w:rsid w:val="00EC418B"/>
    <w:rsid w:val="00EC5FDD"/>
    <w:rsid w:val="00ED5E48"/>
    <w:rsid w:val="00ED6E80"/>
    <w:rsid w:val="00EF0943"/>
    <w:rsid w:val="00EF2D80"/>
    <w:rsid w:val="00F0146E"/>
    <w:rsid w:val="00F068E5"/>
    <w:rsid w:val="00F1429A"/>
    <w:rsid w:val="00F1695B"/>
    <w:rsid w:val="00F17712"/>
    <w:rsid w:val="00F26194"/>
    <w:rsid w:val="00F2777E"/>
    <w:rsid w:val="00F35513"/>
    <w:rsid w:val="00F35FFF"/>
    <w:rsid w:val="00F44BC7"/>
    <w:rsid w:val="00F45D5A"/>
    <w:rsid w:val="00F64960"/>
    <w:rsid w:val="00F66E68"/>
    <w:rsid w:val="00F76F2E"/>
    <w:rsid w:val="00F82529"/>
    <w:rsid w:val="00F837B6"/>
    <w:rsid w:val="00F955A4"/>
    <w:rsid w:val="00FA05CB"/>
    <w:rsid w:val="00FD781B"/>
    <w:rsid w:val="00FE74E2"/>
    <w:rsid w:val="00FF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87"/>
    <w:pPr>
      <w:spacing w:after="200" w:line="276" w:lineRule="auto"/>
    </w:pPr>
    <w:rPr>
      <w:sz w:val="22"/>
      <w:szCs w:val="22"/>
    </w:rPr>
  </w:style>
  <w:style w:type="paragraph" w:styleId="Heading1">
    <w:name w:val="heading 1"/>
    <w:basedOn w:val="Normal"/>
    <w:next w:val="Normal"/>
    <w:link w:val="Heading1Char"/>
    <w:uiPriority w:val="9"/>
    <w:qFormat/>
    <w:rsid w:val="007E6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44F1"/>
    <w:rPr>
      <w:b/>
      <w:bCs/>
    </w:rPr>
  </w:style>
  <w:style w:type="table" w:styleId="TableGrid">
    <w:name w:val="Table Grid"/>
    <w:basedOn w:val="TableNormal"/>
    <w:uiPriority w:val="59"/>
    <w:rsid w:val="00C468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5395"/>
    <w:pPr>
      <w:ind w:left="720"/>
    </w:pPr>
  </w:style>
  <w:style w:type="paragraph" w:styleId="NormalWeb">
    <w:name w:val="Normal (Web)"/>
    <w:basedOn w:val="Normal"/>
    <w:uiPriority w:val="99"/>
    <w:semiHidden/>
    <w:unhideWhenUsed/>
    <w:rsid w:val="00033EDD"/>
    <w:pPr>
      <w:spacing w:before="100" w:beforeAutospacing="1" w:after="100" w:afterAutospacing="1" w:line="240" w:lineRule="auto"/>
    </w:pPr>
    <w:rPr>
      <w:rFonts w:ascii="Trebuchet MS" w:eastAsia="Times New Roman" w:hAnsi="Trebuchet MS"/>
      <w:color w:val="000000"/>
      <w:sz w:val="20"/>
      <w:szCs w:val="20"/>
    </w:rPr>
  </w:style>
  <w:style w:type="paragraph" w:styleId="NoSpacing">
    <w:name w:val="No Spacing"/>
    <w:link w:val="NoSpacingChar"/>
    <w:uiPriority w:val="1"/>
    <w:qFormat/>
    <w:rsid w:val="000578B7"/>
    <w:rPr>
      <w:sz w:val="22"/>
      <w:szCs w:val="22"/>
    </w:rPr>
  </w:style>
  <w:style w:type="character" w:customStyle="1" w:styleId="NoSpacingChar">
    <w:name w:val="No Spacing Char"/>
    <w:basedOn w:val="DefaultParagraphFont"/>
    <w:link w:val="NoSpacing"/>
    <w:uiPriority w:val="1"/>
    <w:rsid w:val="005E2C2F"/>
    <w:rPr>
      <w:sz w:val="22"/>
      <w:szCs w:val="22"/>
    </w:rPr>
  </w:style>
  <w:style w:type="paragraph" w:styleId="BalloonText">
    <w:name w:val="Balloon Text"/>
    <w:basedOn w:val="Normal"/>
    <w:link w:val="BalloonTextChar"/>
    <w:uiPriority w:val="99"/>
    <w:semiHidden/>
    <w:unhideWhenUsed/>
    <w:rsid w:val="005E2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2F"/>
    <w:rPr>
      <w:rFonts w:ascii="Tahoma" w:hAnsi="Tahoma" w:cs="Tahoma"/>
      <w:sz w:val="16"/>
      <w:szCs w:val="16"/>
    </w:rPr>
  </w:style>
  <w:style w:type="paragraph" w:styleId="Header">
    <w:name w:val="header"/>
    <w:basedOn w:val="Normal"/>
    <w:link w:val="HeaderChar"/>
    <w:uiPriority w:val="99"/>
    <w:unhideWhenUsed/>
    <w:rsid w:val="00A73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450"/>
    <w:rPr>
      <w:sz w:val="22"/>
      <w:szCs w:val="22"/>
    </w:rPr>
  </w:style>
  <w:style w:type="paragraph" w:styleId="Footer">
    <w:name w:val="footer"/>
    <w:basedOn w:val="Normal"/>
    <w:link w:val="FooterChar"/>
    <w:uiPriority w:val="99"/>
    <w:unhideWhenUsed/>
    <w:rsid w:val="00A73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450"/>
    <w:rPr>
      <w:sz w:val="22"/>
      <w:szCs w:val="22"/>
    </w:rPr>
  </w:style>
  <w:style w:type="character" w:customStyle="1" w:styleId="Heading1Char">
    <w:name w:val="Heading 1 Char"/>
    <w:basedOn w:val="DefaultParagraphFont"/>
    <w:link w:val="Heading1"/>
    <w:uiPriority w:val="9"/>
    <w:rsid w:val="007E69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E6933"/>
    <w:pPr>
      <w:outlineLvl w:val="9"/>
    </w:pPr>
  </w:style>
  <w:style w:type="paragraph" w:styleId="TOC2">
    <w:name w:val="toc 2"/>
    <w:basedOn w:val="Normal"/>
    <w:next w:val="Normal"/>
    <w:autoRedefine/>
    <w:uiPriority w:val="39"/>
    <w:semiHidden/>
    <w:unhideWhenUsed/>
    <w:qFormat/>
    <w:rsid w:val="007E6933"/>
    <w:pPr>
      <w:spacing w:after="100"/>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AF03BC"/>
    <w:pPr>
      <w:spacing w:after="100" w:line="240" w:lineRule="auto"/>
      <w:jc w:val="center"/>
    </w:pPr>
    <w:rPr>
      <w:rFonts w:asciiTheme="minorHAnsi" w:eastAsiaTheme="minorEastAsia" w:hAnsiTheme="minorHAnsi" w:cstheme="minorBidi"/>
      <w:b/>
      <w:sz w:val="36"/>
      <w:szCs w:val="36"/>
    </w:rPr>
  </w:style>
  <w:style w:type="paragraph" w:styleId="TOC3">
    <w:name w:val="toc 3"/>
    <w:basedOn w:val="Normal"/>
    <w:next w:val="Normal"/>
    <w:autoRedefine/>
    <w:uiPriority w:val="39"/>
    <w:semiHidden/>
    <w:unhideWhenUsed/>
    <w:qFormat/>
    <w:rsid w:val="007E6933"/>
    <w:pPr>
      <w:spacing w:after="100"/>
      <w:ind w:left="440"/>
    </w:pPr>
    <w:rPr>
      <w:rFonts w:asciiTheme="minorHAnsi" w:eastAsiaTheme="minorEastAsia" w:hAnsiTheme="minorHAnsi" w:cstheme="minorBidi"/>
    </w:rPr>
  </w:style>
  <w:style w:type="character" w:styleId="Hyperlink">
    <w:name w:val="Hyperlink"/>
    <w:basedOn w:val="DefaultParagraphFont"/>
    <w:uiPriority w:val="99"/>
    <w:unhideWhenUsed/>
    <w:rsid w:val="004A533A"/>
    <w:rPr>
      <w:color w:val="0000FF" w:themeColor="hyperlink"/>
      <w:u w:val="single"/>
    </w:rPr>
  </w:style>
  <w:style w:type="paragraph" w:customStyle="1" w:styleId="Default">
    <w:name w:val="Default"/>
    <w:rsid w:val="009D2DE8"/>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lexjansen.com/pharmasug/2001/proceed/posters/p11_parsons.pdf" TargetMode="Externa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9353612167300395E-2"/>
          <c:y val="9.8765432098765565E-2"/>
          <c:w val="0.64258555133079864"/>
          <c:h val="0.64197530864197605"/>
        </c:manualLayout>
      </c:layout>
      <c:barChart>
        <c:barDir val="col"/>
        <c:grouping val="clustered"/>
        <c:ser>
          <c:idx val="0"/>
          <c:order val="0"/>
          <c:tx>
            <c:strRef>
              <c:f>Sheet1!$A$2</c:f>
              <c:strCache>
                <c:ptCount val="1"/>
                <c:pt idx="0">
                  <c:v>STARS cohort</c:v>
                </c:pt>
              </c:strCache>
            </c:strRef>
          </c:tx>
          <c:spPr>
            <a:solidFill>
              <a:srgbClr val="9999FF"/>
            </a:solidFill>
            <a:ln w="12700">
              <a:solidFill>
                <a:srgbClr val="000000"/>
              </a:solidFill>
              <a:prstDash val="solid"/>
            </a:ln>
          </c:spPr>
          <c:dLbls>
            <c:showVal val="1"/>
          </c:dLbls>
          <c:cat>
            <c:strRef>
              <c:f>Sheet1!$B$1:$E$1</c:f>
              <c:strCache>
                <c:ptCount val="4"/>
                <c:pt idx="0">
                  <c:v>FA 08 COHORT</c:v>
                </c:pt>
                <c:pt idx="1">
                  <c:v>SP 09 COHORT</c:v>
                </c:pt>
                <c:pt idx="2">
                  <c:v>FA 09 COHORT</c:v>
                </c:pt>
                <c:pt idx="3">
                  <c:v>SP 10* COHORT</c:v>
                </c:pt>
              </c:strCache>
            </c:strRef>
          </c:cat>
          <c:val>
            <c:numRef>
              <c:f>Sheet1!$B$2:$E$2</c:f>
              <c:numCache>
                <c:formatCode>0%</c:formatCode>
                <c:ptCount val="4"/>
                <c:pt idx="0">
                  <c:v>0.81</c:v>
                </c:pt>
                <c:pt idx="1">
                  <c:v>0.6900000000000005</c:v>
                </c:pt>
                <c:pt idx="2">
                  <c:v>0.83000000000000052</c:v>
                </c:pt>
                <c:pt idx="3">
                  <c:v>0.51</c:v>
                </c:pt>
              </c:numCache>
            </c:numRef>
          </c:val>
        </c:ser>
        <c:ser>
          <c:idx val="1"/>
          <c:order val="1"/>
          <c:tx>
            <c:strRef>
              <c:f>Sheet1!$A$3</c:f>
              <c:strCache>
                <c:ptCount val="1"/>
                <c:pt idx="0">
                  <c:v>STARS control</c:v>
                </c:pt>
              </c:strCache>
            </c:strRef>
          </c:tx>
          <c:spPr>
            <a:solidFill>
              <a:srgbClr val="993366"/>
            </a:solidFill>
            <a:ln w="12700">
              <a:solidFill>
                <a:srgbClr val="000000"/>
              </a:solidFill>
              <a:prstDash val="solid"/>
            </a:ln>
          </c:spPr>
          <c:cat>
            <c:strRef>
              <c:f>Sheet1!$B$1:$E$1</c:f>
              <c:strCache>
                <c:ptCount val="4"/>
                <c:pt idx="0">
                  <c:v>FA 08 COHORT</c:v>
                </c:pt>
                <c:pt idx="1">
                  <c:v>SP 09 COHORT</c:v>
                </c:pt>
                <c:pt idx="2">
                  <c:v>FA 09 COHORT</c:v>
                </c:pt>
                <c:pt idx="3">
                  <c:v>SP 10* COHORT</c:v>
                </c:pt>
              </c:strCache>
            </c:strRef>
          </c:cat>
          <c:val>
            <c:numRef>
              <c:f>Sheet1!$B$3:$E$3</c:f>
              <c:numCache>
                <c:formatCode>0%</c:formatCode>
                <c:ptCount val="4"/>
                <c:pt idx="0">
                  <c:v>0.77000000000000068</c:v>
                </c:pt>
                <c:pt idx="1">
                  <c:v>0.63000000000000056</c:v>
                </c:pt>
                <c:pt idx="2">
                  <c:v>0.72000000000000053</c:v>
                </c:pt>
                <c:pt idx="3">
                  <c:v>0.42000000000000026</c:v>
                </c:pt>
              </c:numCache>
            </c:numRef>
          </c:val>
        </c:ser>
        <c:ser>
          <c:idx val="2"/>
          <c:order val="2"/>
          <c:tx>
            <c:strRef>
              <c:f>Sheet1!$A$4</c:f>
              <c:strCache>
                <c:ptCount val="1"/>
                <c:pt idx="0">
                  <c:v>BRCC General Pop</c:v>
                </c:pt>
              </c:strCache>
            </c:strRef>
          </c:tx>
          <c:spPr>
            <a:solidFill>
              <a:srgbClr val="FFFFCC"/>
            </a:solidFill>
            <a:ln w="12700">
              <a:solidFill>
                <a:srgbClr val="000000"/>
              </a:solidFill>
              <a:prstDash val="solid"/>
            </a:ln>
          </c:spPr>
          <c:cat>
            <c:strRef>
              <c:f>Sheet1!$B$1:$E$1</c:f>
              <c:strCache>
                <c:ptCount val="4"/>
                <c:pt idx="0">
                  <c:v>FA 08 COHORT</c:v>
                </c:pt>
                <c:pt idx="1">
                  <c:v>SP 09 COHORT</c:v>
                </c:pt>
                <c:pt idx="2">
                  <c:v>FA 09 COHORT</c:v>
                </c:pt>
                <c:pt idx="3">
                  <c:v>SP 10* COHORT</c:v>
                </c:pt>
              </c:strCache>
            </c:strRef>
          </c:cat>
          <c:val>
            <c:numRef>
              <c:f>Sheet1!$B$4:$E$4</c:f>
              <c:numCache>
                <c:formatCode>0%</c:formatCode>
                <c:ptCount val="4"/>
                <c:pt idx="0">
                  <c:v>0.64000000000000068</c:v>
                </c:pt>
                <c:pt idx="1">
                  <c:v>0.52</c:v>
                </c:pt>
                <c:pt idx="2">
                  <c:v>0.67000000000000082</c:v>
                </c:pt>
                <c:pt idx="3">
                  <c:v>0.53</c:v>
                </c:pt>
              </c:numCache>
            </c:numRef>
          </c:val>
        </c:ser>
        <c:ser>
          <c:idx val="3"/>
          <c:order val="3"/>
          <c:tx>
            <c:strRef>
              <c:f>Sheet1!$A$5</c:f>
              <c:strCache>
                <c:ptCount val="1"/>
                <c:pt idx="0">
                  <c:v>BRCC FTF</c:v>
                </c:pt>
              </c:strCache>
            </c:strRef>
          </c:tx>
          <c:spPr>
            <a:solidFill>
              <a:srgbClr val="CCFFFF"/>
            </a:solidFill>
            <a:ln w="12700">
              <a:solidFill>
                <a:srgbClr val="000000"/>
              </a:solidFill>
              <a:prstDash val="solid"/>
            </a:ln>
          </c:spPr>
          <c:cat>
            <c:strRef>
              <c:f>Sheet1!$B$1:$E$1</c:f>
              <c:strCache>
                <c:ptCount val="4"/>
                <c:pt idx="0">
                  <c:v>FA 08 COHORT</c:v>
                </c:pt>
                <c:pt idx="1">
                  <c:v>SP 09 COHORT</c:v>
                </c:pt>
                <c:pt idx="2">
                  <c:v>FA 09 COHORT</c:v>
                </c:pt>
                <c:pt idx="3">
                  <c:v>SP 10* COHORT</c:v>
                </c:pt>
              </c:strCache>
            </c:strRef>
          </c:cat>
          <c:val>
            <c:numRef>
              <c:f>Sheet1!$B$5:$E$5</c:f>
              <c:numCache>
                <c:formatCode>0%</c:formatCode>
                <c:ptCount val="4"/>
                <c:pt idx="0">
                  <c:v>0.68</c:v>
                </c:pt>
                <c:pt idx="1">
                  <c:v>0.46</c:v>
                </c:pt>
                <c:pt idx="2">
                  <c:v>0.70000000000000051</c:v>
                </c:pt>
                <c:pt idx="3">
                  <c:v>0.47000000000000008</c:v>
                </c:pt>
              </c:numCache>
            </c:numRef>
          </c:val>
        </c:ser>
        <c:ser>
          <c:idx val="4"/>
          <c:order val="4"/>
          <c:tx>
            <c:strRef>
              <c:f>Sheet1!$A$6</c:f>
              <c:strCache>
                <c:ptCount val="1"/>
                <c:pt idx="0">
                  <c:v>BRCC Min &amp; FTF</c:v>
                </c:pt>
              </c:strCache>
            </c:strRef>
          </c:tx>
          <c:spPr>
            <a:solidFill>
              <a:srgbClr val="660066"/>
            </a:solidFill>
            <a:ln w="12700">
              <a:solidFill>
                <a:srgbClr val="000000"/>
              </a:solidFill>
              <a:prstDash val="solid"/>
            </a:ln>
          </c:spPr>
          <c:cat>
            <c:strRef>
              <c:f>Sheet1!$B$1:$E$1</c:f>
              <c:strCache>
                <c:ptCount val="4"/>
                <c:pt idx="0">
                  <c:v>FA 08 COHORT</c:v>
                </c:pt>
                <c:pt idx="1">
                  <c:v>SP 09 COHORT</c:v>
                </c:pt>
                <c:pt idx="2">
                  <c:v>FA 09 COHORT</c:v>
                </c:pt>
                <c:pt idx="3">
                  <c:v>SP 10* COHORT</c:v>
                </c:pt>
              </c:strCache>
            </c:strRef>
          </c:cat>
          <c:val>
            <c:numRef>
              <c:f>Sheet1!$B$6:$E$6</c:f>
              <c:numCache>
                <c:formatCode>0%</c:formatCode>
                <c:ptCount val="4"/>
                <c:pt idx="0">
                  <c:v>0.6900000000000005</c:v>
                </c:pt>
                <c:pt idx="1">
                  <c:v>0.45</c:v>
                </c:pt>
                <c:pt idx="2">
                  <c:v>0.56999999999999995</c:v>
                </c:pt>
                <c:pt idx="3">
                  <c:v>0.39000000000000035</c:v>
                </c:pt>
              </c:numCache>
            </c:numRef>
          </c:val>
        </c:ser>
        <c:ser>
          <c:idx val="5"/>
          <c:order val="5"/>
          <c:tx>
            <c:strRef>
              <c:f>Sheet1!$A$7</c:f>
              <c:strCache>
                <c:ptCount val="1"/>
              </c:strCache>
            </c:strRef>
          </c:tx>
          <c:spPr>
            <a:solidFill>
              <a:srgbClr val="FF8080"/>
            </a:solidFill>
            <a:ln w="12700">
              <a:solidFill>
                <a:srgbClr val="000000"/>
              </a:solidFill>
              <a:prstDash val="solid"/>
            </a:ln>
          </c:spPr>
          <c:cat>
            <c:strRef>
              <c:f>Sheet1!$B$1:$E$1</c:f>
              <c:strCache>
                <c:ptCount val="4"/>
                <c:pt idx="0">
                  <c:v>FA 08 COHORT</c:v>
                </c:pt>
                <c:pt idx="1">
                  <c:v>SP 09 COHORT</c:v>
                </c:pt>
                <c:pt idx="2">
                  <c:v>FA 09 COHORT</c:v>
                </c:pt>
                <c:pt idx="3">
                  <c:v>SP 10* COHORT</c:v>
                </c:pt>
              </c:strCache>
            </c:strRef>
          </c:cat>
          <c:val>
            <c:numRef>
              <c:f>Sheet1!$B$7:$E$7</c:f>
              <c:numCache>
                <c:formatCode>General</c:formatCode>
                <c:ptCount val="4"/>
              </c:numCache>
            </c:numRef>
          </c:val>
        </c:ser>
        <c:axId val="65267200"/>
        <c:axId val="65268736"/>
      </c:barChart>
      <c:catAx>
        <c:axId val="65267200"/>
        <c:scaling>
          <c:orientation val="minMax"/>
        </c:scaling>
        <c:axPos val="b"/>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en-US"/>
          </a:p>
        </c:txPr>
        <c:crossAx val="65268736"/>
        <c:crosses val="autoZero"/>
        <c:auto val="1"/>
        <c:lblAlgn val="ctr"/>
        <c:lblOffset val="100"/>
        <c:tickLblSkip val="1"/>
        <c:tickMarkSkip val="1"/>
      </c:catAx>
      <c:valAx>
        <c:axId val="65268736"/>
        <c:scaling>
          <c:orientation val="minMax"/>
          <c:min val="0.35000000000000026"/>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en-US"/>
          </a:p>
        </c:txPr>
        <c:crossAx val="65267200"/>
        <c:crosses val="autoZero"/>
        <c:crossBetween val="between"/>
        <c:majorUnit val="0.05"/>
      </c:valAx>
      <c:spPr>
        <a:solidFill>
          <a:srgbClr val="C0C0C0"/>
        </a:solidFill>
        <a:ln w="12700">
          <a:solidFill>
            <a:srgbClr val="808080"/>
          </a:solidFill>
          <a:prstDash val="solid"/>
        </a:ln>
      </c:spPr>
    </c:plotArea>
    <c:legend>
      <c:legendPos val="r"/>
      <c:layout>
        <c:manualLayout>
          <c:xMode val="edge"/>
          <c:yMode val="edge"/>
          <c:x val="0.75095057034220569"/>
          <c:y val="0.14403292181069971"/>
          <c:w val="0.24144486692015221"/>
          <c:h val="0.54732510288065839"/>
        </c:manualLayout>
      </c:layout>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075"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9353612167300395E-2"/>
          <c:y val="9.8765432098765565E-2"/>
          <c:w val="0.64258555133079864"/>
          <c:h val="0.72016460905349855"/>
        </c:manualLayout>
      </c:layout>
      <c:barChart>
        <c:barDir val="col"/>
        <c:grouping val="clustered"/>
        <c:ser>
          <c:idx val="0"/>
          <c:order val="0"/>
          <c:tx>
            <c:strRef>
              <c:f>Sheet1!$A$2</c:f>
              <c:strCache>
                <c:ptCount val="1"/>
                <c:pt idx="0">
                  <c:v>STARS cohort</c:v>
                </c:pt>
              </c:strCache>
            </c:strRef>
          </c:tx>
          <c:spPr>
            <a:solidFill>
              <a:srgbClr val="9999FF"/>
            </a:solidFill>
            <a:ln w="12700">
              <a:solidFill>
                <a:srgbClr val="000000"/>
              </a:solidFill>
              <a:prstDash val="solid"/>
            </a:ln>
          </c:spPr>
          <c:dLbls>
            <c:showVal val="1"/>
          </c:dLbls>
          <c:cat>
            <c:strRef>
              <c:f>Sheet1!$B$1:$D$1</c:f>
              <c:strCache>
                <c:ptCount val="3"/>
                <c:pt idx="0">
                  <c:v>FA 08 COHORT</c:v>
                </c:pt>
                <c:pt idx="1">
                  <c:v>SP 09 COHORT</c:v>
                </c:pt>
                <c:pt idx="2">
                  <c:v>*FA 09 COHORT</c:v>
                </c:pt>
              </c:strCache>
            </c:strRef>
          </c:cat>
          <c:val>
            <c:numRef>
              <c:f>Sheet1!$B$2:$D$2</c:f>
              <c:numCache>
                <c:formatCode>0%</c:formatCode>
                <c:ptCount val="3"/>
                <c:pt idx="0">
                  <c:v>0.61000000000000054</c:v>
                </c:pt>
                <c:pt idx="1">
                  <c:v>0.44</c:v>
                </c:pt>
                <c:pt idx="2">
                  <c:v>0.59</c:v>
                </c:pt>
              </c:numCache>
            </c:numRef>
          </c:val>
        </c:ser>
        <c:ser>
          <c:idx val="1"/>
          <c:order val="1"/>
          <c:tx>
            <c:strRef>
              <c:f>Sheet1!$A$3</c:f>
              <c:strCache>
                <c:ptCount val="1"/>
                <c:pt idx="0">
                  <c:v>STARS control</c:v>
                </c:pt>
              </c:strCache>
            </c:strRef>
          </c:tx>
          <c:spPr>
            <a:solidFill>
              <a:srgbClr val="993366"/>
            </a:solidFill>
            <a:ln w="12700">
              <a:solidFill>
                <a:srgbClr val="000000"/>
              </a:solidFill>
              <a:prstDash val="solid"/>
            </a:ln>
          </c:spPr>
          <c:cat>
            <c:strRef>
              <c:f>Sheet1!$B$1:$D$1</c:f>
              <c:strCache>
                <c:ptCount val="3"/>
                <c:pt idx="0">
                  <c:v>FA 08 COHORT</c:v>
                </c:pt>
                <c:pt idx="1">
                  <c:v>SP 09 COHORT</c:v>
                </c:pt>
                <c:pt idx="2">
                  <c:v>*FA 09 COHORT</c:v>
                </c:pt>
              </c:strCache>
            </c:strRef>
          </c:cat>
          <c:val>
            <c:numRef>
              <c:f>Sheet1!$B$3:$D$3</c:f>
              <c:numCache>
                <c:formatCode>0%</c:formatCode>
                <c:ptCount val="3"/>
                <c:pt idx="0">
                  <c:v>0.43000000000000027</c:v>
                </c:pt>
                <c:pt idx="1">
                  <c:v>0.4</c:v>
                </c:pt>
                <c:pt idx="2">
                  <c:v>0.48000000000000026</c:v>
                </c:pt>
              </c:numCache>
            </c:numRef>
          </c:val>
        </c:ser>
        <c:ser>
          <c:idx val="2"/>
          <c:order val="2"/>
          <c:tx>
            <c:strRef>
              <c:f>Sheet1!$A$4</c:f>
              <c:strCache>
                <c:ptCount val="1"/>
                <c:pt idx="0">
                  <c:v>BRCC General Pop</c:v>
                </c:pt>
              </c:strCache>
            </c:strRef>
          </c:tx>
          <c:spPr>
            <a:solidFill>
              <a:srgbClr val="FFFFCC"/>
            </a:solidFill>
            <a:ln w="12700">
              <a:solidFill>
                <a:srgbClr val="000000"/>
              </a:solidFill>
              <a:prstDash val="solid"/>
            </a:ln>
          </c:spPr>
          <c:cat>
            <c:strRef>
              <c:f>Sheet1!$B$1:$D$1</c:f>
              <c:strCache>
                <c:ptCount val="3"/>
                <c:pt idx="0">
                  <c:v>FA 08 COHORT</c:v>
                </c:pt>
                <c:pt idx="1">
                  <c:v>SP 09 COHORT</c:v>
                </c:pt>
                <c:pt idx="2">
                  <c:v>*FA 09 COHORT</c:v>
                </c:pt>
              </c:strCache>
            </c:strRef>
          </c:cat>
          <c:val>
            <c:numRef>
              <c:f>Sheet1!$B$4:$D$4</c:f>
              <c:numCache>
                <c:formatCode>0%</c:formatCode>
                <c:ptCount val="3"/>
                <c:pt idx="0">
                  <c:v>0.42000000000000026</c:v>
                </c:pt>
                <c:pt idx="1">
                  <c:v>0.41000000000000025</c:v>
                </c:pt>
                <c:pt idx="2">
                  <c:v>0.43000000000000027</c:v>
                </c:pt>
              </c:numCache>
            </c:numRef>
          </c:val>
        </c:ser>
        <c:ser>
          <c:idx val="3"/>
          <c:order val="3"/>
          <c:tx>
            <c:strRef>
              <c:f>Sheet1!$A$5</c:f>
              <c:strCache>
                <c:ptCount val="1"/>
                <c:pt idx="0">
                  <c:v>BRCC FTF</c:v>
                </c:pt>
              </c:strCache>
            </c:strRef>
          </c:tx>
          <c:spPr>
            <a:solidFill>
              <a:srgbClr val="CCFFFF"/>
            </a:solidFill>
            <a:ln w="12700">
              <a:solidFill>
                <a:srgbClr val="000000"/>
              </a:solidFill>
              <a:prstDash val="solid"/>
            </a:ln>
          </c:spPr>
          <c:cat>
            <c:strRef>
              <c:f>Sheet1!$B$1:$D$1</c:f>
              <c:strCache>
                <c:ptCount val="3"/>
                <c:pt idx="0">
                  <c:v>FA 08 COHORT</c:v>
                </c:pt>
                <c:pt idx="1">
                  <c:v>SP 09 COHORT</c:v>
                </c:pt>
                <c:pt idx="2">
                  <c:v>*FA 09 COHORT</c:v>
                </c:pt>
              </c:strCache>
            </c:strRef>
          </c:cat>
          <c:val>
            <c:numRef>
              <c:f>Sheet1!$B$5:$D$5</c:f>
              <c:numCache>
                <c:formatCode>0%</c:formatCode>
                <c:ptCount val="3"/>
                <c:pt idx="0">
                  <c:v>0.45</c:v>
                </c:pt>
                <c:pt idx="1">
                  <c:v>0.36000000000000026</c:v>
                </c:pt>
                <c:pt idx="2">
                  <c:v>0.45</c:v>
                </c:pt>
              </c:numCache>
            </c:numRef>
          </c:val>
        </c:ser>
        <c:ser>
          <c:idx val="4"/>
          <c:order val="4"/>
          <c:tx>
            <c:strRef>
              <c:f>Sheet1!$A$6</c:f>
              <c:strCache>
                <c:ptCount val="1"/>
                <c:pt idx="0">
                  <c:v>BRCC Min &amp; FTF</c:v>
                </c:pt>
              </c:strCache>
            </c:strRef>
          </c:tx>
          <c:spPr>
            <a:solidFill>
              <a:srgbClr val="660066"/>
            </a:solidFill>
            <a:ln w="12700">
              <a:solidFill>
                <a:srgbClr val="000000"/>
              </a:solidFill>
              <a:prstDash val="solid"/>
            </a:ln>
          </c:spPr>
          <c:cat>
            <c:strRef>
              <c:f>Sheet1!$B$1:$D$1</c:f>
              <c:strCache>
                <c:ptCount val="3"/>
                <c:pt idx="0">
                  <c:v>FA 08 COHORT</c:v>
                </c:pt>
                <c:pt idx="1">
                  <c:v>SP 09 COHORT</c:v>
                </c:pt>
                <c:pt idx="2">
                  <c:v>*FA 09 COHORT</c:v>
                </c:pt>
              </c:strCache>
            </c:strRef>
          </c:cat>
          <c:val>
            <c:numRef>
              <c:f>Sheet1!$B$6:$D$6</c:f>
              <c:numCache>
                <c:formatCode>0%</c:formatCode>
                <c:ptCount val="3"/>
                <c:pt idx="0">
                  <c:v>0.44</c:v>
                </c:pt>
                <c:pt idx="1">
                  <c:v>0.37000000000000027</c:v>
                </c:pt>
                <c:pt idx="2">
                  <c:v>0.42000000000000026</c:v>
                </c:pt>
              </c:numCache>
            </c:numRef>
          </c:val>
        </c:ser>
        <c:axId val="70667264"/>
        <c:axId val="70673152"/>
      </c:barChart>
      <c:catAx>
        <c:axId val="70667264"/>
        <c:scaling>
          <c:orientation val="minMax"/>
        </c:scaling>
        <c:axPos val="b"/>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en-US"/>
          </a:p>
        </c:txPr>
        <c:crossAx val="70673152"/>
        <c:crossesAt val="0.30000000000000027"/>
        <c:auto val="1"/>
        <c:lblAlgn val="ctr"/>
        <c:lblOffset val="100"/>
        <c:tickLblSkip val="1"/>
        <c:tickMarkSkip val="1"/>
      </c:catAx>
      <c:valAx>
        <c:axId val="70673152"/>
        <c:scaling>
          <c:orientation val="minMax"/>
          <c:max val="0.70000000000000051"/>
          <c:min val="0.30000000000000027"/>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en-US"/>
          </a:p>
        </c:txPr>
        <c:crossAx val="70667264"/>
        <c:crosses val="autoZero"/>
        <c:crossBetween val="between"/>
        <c:majorUnit val="0.05"/>
        <c:minorUnit val="1.0000000000000005E-2"/>
      </c:valAx>
      <c:spPr>
        <a:solidFill>
          <a:srgbClr val="C0C0C0"/>
        </a:solidFill>
        <a:ln w="12700">
          <a:solidFill>
            <a:srgbClr val="808080"/>
          </a:solidFill>
          <a:prstDash val="solid"/>
        </a:ln>
      </c:spPr>
    </c:plotArea>
    <c:legend>
      <c:legendPos val="r"/>
      <c:layout>
        <c:manualLayout>
          <c:xMode val="edge"/>
          <c:yMode val="edge"/>
          <c:x val="0.75095057034220569"/>
          <c:y val="0.22633744855967092"/>
          <c:w val="0.24144486692015221"/>
          <c:h val="0.45679012345678977"/>
        </c:manualLayout>
      </c:layout>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075"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3458522628351142E-2"/>
          <c:y val="4.3562435790615306E-2"/>
          <c:w val="0.75700306299845588"/>
          <c:h val="0.79422758703385432"/>
        </c:manualLayout>
      </c:layout>
      <c:lineChart>
        <c:grouping val="standard"/>
        <c:ser>
          <c:idx val="0"/>
          <c:order val="0"/>
          <c:tx>
            <c:strRef>
              <c:f>Sheet1!$A$2</c:f>
              <c:strCache>
                <c:ptCount val="1"/>
                <c:pt idx="0">
                  <c:v>FA 2008 LUMINA COHORT</c:v>
                </c:pt>
              </c:strCache>
            </c:strRef>
          </c:tx>
          <c:spPr>
            <a:ln w="15875">
              <a:solidFill>
                <a:srgbClr val="000080">
                  <a:alpha val="85000"/>
                </a:srgbClr>
              </a:solidFill>
              <a:prstDash val="solid"/>
            </a:ln>
          </c:spPr>
          <c:marker>
            <c:symbol val="diamond"/>
            <c:size val="6"/>
            <c:spPr>
              <a:solidFill>
                <a:srgbClr val="000080"/>
              </a:solidFill>
              <a:ln>
                <a:solidFill>
                  <a:srgbClr val="000080"/>
                </a:solidFill>
                <a:prstDash val="solid"/>
              </a:ln>
            </c:spPr>
          </c:marker>
          <c:dLbls>
            <c:dLbl>
              <c:idx val="1"/>
              <c:layout/>
              <c:showVal val="1"/>
            </c:dLbl>
            <c:dLbl>
              <c:idx val="2"/>
              <c:layout/>
              <c:showVal val="1"/>
            </c:dLbl>
            <c:dLbl>
              <c:idx val="3"/>
              <c:layout/>
              <c:showVal val="1"/>
            </c:dLbl>
            <c:delete val="1"/>
          </c:dLbls>
          <c:trendline>
            <c:spPr>
              <a:ln w="0">
                <a:gradFill>
                  <a:gsLst>
                    <a:gs pos="50000">
                      <a:srgbClr val="4F81BD">
                        <a:tint val="44500"/>
                        <a:satMod val="160000"/>
                      </a:srgbClr>
                    </a:gs>
                    <a:gs pos="100000">
                      <a:srgbClr val="4F81BD">
                        <a:tint val="23500"/>
                        <a:satMod val="160000"/>
                      </a:srgbClr>
                    </a:gs>
                  </a:gsLst>
                  <a:lin ang="5400000" scaled="0"/>
                </a:gradFill>
              </a:ln>
            </c:spPr>
            <c:trendlineType val="exp"/>
          </c:trendline>
          <c:cat>
            <c:strRef>
              <c:f>Sheet1!$B$1:$E$1</c:f>
              <c:strCache>
                <c:ptCount val="4"/>
                <c:pt idx="0">
                  <c:v>1 TERM LATER</c:v>
                </c:pt>
                <c:pt idx="1">
                  <c:v>2 TERMS LATER</c:v>
                </c:pt>
                <c:pt idx="2">
                  <c:v>3 TERMS LATER</c:v>
                </c:pt>
                <c:pt idx="3">
                  <c:v>4 TERMS LATER</c:v>
                </c:pt>
              </c:strCache>
            </c:strRef>
          </c:cat>
          <c:val>
            <c:numRef>
              <c:f>Sheet1!$B$2:$E$2</c:f>
              <c:numCache>
                <c:formatCode>0%</c:formatCode>
                <c:ptCount val="4"/>
                <c:pt idx="0">
                  <c:v>0.81</c:v>
                </c:pt>
                <c:pt idx="1">
                  <c:v>0.64000000000000046</c:v>
                </c:pt>
                <c:pt idx="2">
                  <c:v>0.36000000000000021</c:v>
                </c:pt>
                <c:pt idx="3">
                  <c:v>0.2</c:v>
                </c:pt>
              </c:numCache>
            </c:numRef>
          </c:val>
        </c:ser>
        <c:ser>
          <c:idx val="4"/>
          <c:order val="1"/>
          <c:tx>
            <c:strRef>
              <c:f>Sheet1!$A$3</c:f>
              <c:strCache>
                <c:ptCount val="1"/>
                <c:pt idx="0">
                  <c:v>FA 2008 BRCC </c:v>
                </c:pt>
              </c:strCache>
            </c:strRef>
          </c:tx>
          <c:spPr>
            <a:ln w="12683">
              <a:solidFill>
                <a:srgbClr val="800080"/>
              </a:solidFill>
              <a:prstDash val="solid"/>
            </a:ln>
          </c:spPr>
          <c:marker>
            <c:symbol val="star"/>
            <c:size val="6"/>
            <c:spPr>
              <a:noFill/>
              <a:ln>
                <a:solidFill>
                  <a:srgbClr val="800080"/>
                </a:solidFill>
                <a:prstDash val="solid"/>
              </a:ln>
            </c:spPr>
          </c:marker>
          <c:cat>
            <c:strRef>
              <c:f>Sheet1!$B$1:$E$1</c:f>
              <c:strCache>
                <c:ptCount val="4"/>
                <c:pt idx="0">
                  <c:v>1 TERM LATER</c:v>
                </c:pt>
                <c:pt idx="1">
                  <c:v>2 TERMS LATER</c:v>
                </c:pt>
                <c:pt idx="2">
                  <c:v>3 TERMS LATER</c:v>
                </c:pt>
                <c:pt idx="3">
                  <c:v>4 TERMS LATER</c:v>
                </c:pt>
              </c:strCache>
            </c:strRef>
          </c:cat>
          <c:val>
            <c:numRef>
              <c:f>Sheet1!$B$3:$E$3</c:f>
              <c:numCache>
                <c:formatCode>0%</c:formatCode>
                <c:ptCount val="4"/>
                <c:pt idx="0">
                  <c:v>0.64000000000000046</c:v>
                </c:pt>
                <c:pt idx="1">
                  <c:v>0.42000000000000021</c:v>
                </c:pt>
                <c:pt idx="2">
                  <c:v>0.33000000000000035</c:v>
                </c:pt>
                <c:pt idx="3">
                  <c:v>0.2100000000000001</c:v>
                </c:pt>
              </c:numCache>
            </c:numRef>
          </c:val>
        </c:ser>
        <c:ser>
          <c:idx val="1"/>
          <c:order val="2"/>
          <c:tx>
            <c:strRef>
              <c:f>Sheet1!$A$4</c:f>
              <c:strCache>
                <c:ptCount val="1"/>
                <c:pt idx="0">
                  <c:v>SP 2009 LUMINA COHORT</c:v>
                </c:pt>
              </c:strCache>
            </c:strRef>
          </c:tx>
          <c:spPr>
            <a:ln w="12683">
              <a:solidFill>
                <a:srgbClr val="FF00FF"/>
              </a:solidFill>
              <a:prstDash val="solid"/>
            </a:ln>
          </c:spPr>
          <c:marker>
            <c:symbol val="square"/>
            <c:size val="4"/>
            <c:spPr>
              <a:solidFill>
                <a:srgbClr val="FF00FF"/>
              </a:solidFill>
              <a:ln>
                <a:solidFill>
                  <a:srgbClr val="FF00FF"/>
                </a:solidFill>
                <a:prstDash val="solid"/>
              </a:ln>
            </c:spPr>
          </c:marker>
          <c:dLbls>
            <c:dLbl>
              <c:idx val="2"/>
              <c:layout/>
              <c:showVal val="1"/>
            </c:dLbl>
            <c:delete val="1"/>
          </c:dLbls>
          <c:cat>
            <c:strRef>
              <c:f>Sheet1!$B$1:$E$1</c:f>
              <c:strCache>
                <c:ptCount val="4"/>
                <c:pt idx="0">
                  <c:v>1 TERM LATER</c:v>
                </c:pt>
                <c:pt idx="1">
                  <c:v>2 TERMS LATER</c:v>
                </c:pt>
                <c:pt idx="2">
                  <c:v>3 TERMS LATER</c:v>
                </c:pt>
                <c:pt idx="3">
                  <c:v>4 TERMS LATER</c:v>
                </c:pt>
              </c:strCache>
            </c:strRef>
          </c:cat>
          <c:val>
            <c:numRef>
              <c:f>Sheet1!$B$4:$E$4</c:f>
              <c:numCache>
                <c:formatCode>0%</c:formatCode>
                <c:ptCount val="4"/>
                <c:pt idx="0">
                  <c:v>0.69000000000000039</c:v>
                </c:pt>
                <c:pt idx="1">
                  <c:v>0.44</c:v>
                </c:pt>
                <c:pt idx="2">
                  <c:v>0.2</c:v>
                </c:pt>
              </c:numCache>
            </c:numRef>
          </c:val>
        </c:ser>
        <c:ser>
          <c:idx val="5"/>
          <c:order val="3"/>
          <c:tx>
            <c:strRef>
              <c:f>Sheet1!$A$5</c:f>
              <c:strCache>
                <c:ptCount val="1"/>
                <c:pt idx="0">
                  <c:v>SP 2009 BRCC</c:v>
                </c:pt>
              </c:strCache>
            </c:strRef>
          </c:tx>
          <c:spPr>
            <a:ln w="12683">
              <a:solidFill>
                <a:srgbClr val="800000"/>
              </a:solidFill>
              <a:prstDash val="solid"/>
            </a:ln>
          </c:spPr>
          <c:marker>
            <c:symbol val="circle"/>
            <c:size val="4"/>
            <c:spPr>
              <a:solidFill>
                <a:srgbClr val="800000"/>
              </a:solidFill>
              <a:ln>
                <a:solidFill>
                  <a:srgbClr val="800000"/>
                </a:solidFill>
                <a:prstDash val="solid"/>
              </a:ln>
            </c:spPr>
          </c:marker>
          <c:dLbls>
            <c:dLbl>
              <c:idx val="1"/>
              <c:layout/>
              <c:showVal val="1"/>
            </c:dLbl>
            <c:delete val="1"/>
          </c:dLbls>
          <c:cat>
            <c:strRef>
              <c:f>Sheet1!$B$1:$E$1</c:f>
              <c:strCache>
                <c:ptCount val="4"/>
                <c:pt idx="0">
                  <c:v>1 TERM LATER</c:v>
                </c:pt>
                <c:pt idx="1">
                  <c:v>2 TERMS LATER</c:v>
                </c:pt>
                <c:pt idx="2">
                  <c:v>3 TERMS LATER</c:v>
                </c:pt>
                <c:pt idx="3">
                  <c:v>4 TERMS LATER</c:v>
                </c:pt>
              </c:strCache>
            </c:strRef>
          </c:cat>
          <c:val>
            <c:numRef>
              <c:f>Sheet1!$B$5:$E$5</c:f>
              <c:numCache>
                <c:formatCode>0%</c:formatCode>
                <c:ptCount val="4"/>
                <c:pt idx="0">
                  <c:v>0.52</c:v>
                </c:pt>
                <c:pt idx="1">
                  <c:v>0.4100000000000002</c:v>
                </c:pt>
                <c:pt idx="2">
                  <c:v>0.26</c:v>
                </c:pt>
              </c:numCache>
            </c:numRef>
          </c:val>
        </c:ser>
        <c:ser>
          <c:idx val="2"/>
          <c:order val="4"/>
          <c:tx>
            <c:strRef>
              <c:f>Sheet1!$A$6</c:f>
              <c:strCache>
                <c:ptCount val="1"/>
                <c:pt idx="0">
                  <c:v>FA 2009 LUMINA COHORT</c:v>
                </c:pt>
              </c:strCache>
            </c:strRef>
          </c:tx>
          <c:spPr>
            <a:ln>
              <a:solidFill>
                <a:schemeClr val="accent6">
                  <a:lumMod val="75000"/>
                </a:schemeClr>
              </a:solidFill>
            </a:ln>
          </c:spPr>
          <c:marker>
            <c:symbol val="triangle"/>
            <c:size val="5"/>
            <c:spPr>
              <a:solidFill>
                <a:srgbClr val="FFFF00"/>
              </a:solidFill>
              <a:ln>
                <a:solidFill>
                  <a:srgbClr val="FFFF00"/>
                </a:solidFill>
                <a:prstDash val="solid"/>
              </a:ln>
            </c:spPr>
          </c:marker>
          <c:dLbls>
            <c:dLbl>
              <c:idx val="0"/>
              <c:layout/>
              <c:showVal val="1"/>
            </c:dLbl>
            <c:delete val="1"/>
          </c:dLbls>
          <c:cat>
            <c:strRef>
              <c:f>Sheet1!$B$1:$E$1</c:f>
              <c:strCache>
                <c:ptCount val="4"/>
                <c:pt idx="0">
                  <c:v>1 TERM LATER</c:v>
                </c:pt>
                <c:pt idx="1">
                  <c:v>2 TERMS LATER</c:v>
                </c:pt>
                <c:pt idx="2">
                  <c:v>3 TERMS LATER</c:v>
                </c:pt>
                <c:pt idx="3">
                  <c:v>4 TERMS LATER</c:v>
                </c:pt>
              </c:strCache>
            </c:strRef>
          </c:cat>
          <c:val>
            <c:numRef>
              <c:f>Sheet1!$B$6:$E$6</c:f>
              <c:numCache>
                <c:formatCode>0%</c:formatCode>
                <c:ptCount val="4"/>
                <c:pt idx="0">
                  <c:v>0.8300000000000004</c:v>
                </c:pt>
                <c:pt idx="1">
                  <c:v>0.59</c:v>
                </c:pt>
              </c:numCache>
            </c:numRef>
          </c:val>
        </c:ser>
        <c:ser>
          <c:idx val="6"/>
          <c:order val="5"/>
          <c:tx>
            <c:strRef>
              <c:f>Sheet1!$A$7</c:f>
              <c:strCache>
                <c:ptCount val="1"/>
                <c:pt idx="0">
                  <c:v>FA 2009 BRCC</c:v>
                </c:pt>
              </c:strCache>
            </c:strRef>
          </c:tx>
          <c:spPr>
            <a:ln w="12683">
              <a:solidFill>
                <a:srgbClr val="008080"/>
              </a:solidFill>
              <a:prstDash val="solid"/>
            </a:ln>
          </c:spPr>
          <c:marker>
            <c:symbol val="plus"/>
            <c:size val="6"/>
            <c:spPr>
              <a:noFill/>
              <a:ln>
                <a:solidFill>
                  <a:srgbClr val="008080"/>
                </a:solidFill>
                <a:prstDash val="solid"/>
              </a:ln>
            </c:spPr>
          </c:marker>
          <c:cat>
            <c:strRef>
              <c:f>Sheet1!$B$1:$E$1</c:f>
              <c:strCache>
                <c:ptCount val="4"/>
                <c:pt idx="0">
                  <c:v>1 TERM LATER</c:v>
                </c:pt>
                <c:pt idx="1">
                  <c:v>2 TERMS LATER</c:v>
                </c:pt>
                <c:pt idx="2">
                  <c:v>3 TERMS LATER</c:v>
                </c:pt>
                <c:pt idx="3">
                  <c:v>4 TERMS LATER</c:v>
                </c:pt>
              </c:strCache>
            </c:strRef>
          </c:cat>
          <c:val>
            <c:numRef>
              <c:f>Sheet1!$B$7:$E$7</c:f>
              <c:numCache>
                <c:formatCode>0%</c:formatCode>
                <c:ptCount val="4"/>
                <c:pt idx="0">
                  <c:v>0.67000000000000071</c:v>
                </c:pt>
                <c:pt idx="1">
                  <c:v>0.43000000000000022</c:v>
                </c:pt>
              </c:numCache>
            </c:numRef>
          </c:val>
        </c:ser>
        <c:ser>
          <c:idx val="3"/>
          <c:order val="6"/>
          <c:tx>
            <c:strRef>
              <c:f>Sheet1!$A$8</c:f>
              <c:strCache>
                <c:ptCount val="1"/>
                <c:pt idx="0">
                  <c:v>SP 2010 LUMINA COHORT</c:v>
                </c:pt>
              </c:strCache>
            </c:strRef>
          </c:tx>
          <c:spPr>
            <a:ln w="12683">
              <a:solidFill>
                <a:srgbClr val="00FFFF"/>
              </a:solidFill>
              <a:prstDash val="solid"/>
            </a:ln>
          </c:spPr>
          <c:marker>
            <c:symbol val="x"/>
            <c:size val="6"/>
            <c:spPr>
              <a:noFill/>
              <a:ln>
                <a:solidFill>
                  <a:srgbClr val="00FFFF"/>
                </a:solidFill>
                <a:prstDash val="solid"/>
              </a:ln>
            </c:spPr>
          </c:marker>
          <c:dLbls>
            <c:showVal val="1"/>
          </c:dLbls>
          <c:cat>
            <c:strRef>
              <c:f>Sheet1!$B$1:$E$1</c:f>
              <c:strCache>
                <c:ptCount val="4"/>
                <c:pt idx="0">
                  <c:v>1 TERM LATER</c:v>
                </c:pt>
                <c:pt idx="1">
                  <c:v>2 TERMS LATER</c:v>
                </c:pt>
                <c:pt idx="2">
                  <c:v>3 TERMS LATER</c:v>
                </c:pt>
                <c:pt idx="3">
                  <c:v>4 TERMS LATER</c:v>
                </c:pt>
              </c:strCache>
            </c:strRef>
          </c:cat>
          <c:val>
            <c:numRef>
              <c:f>Sheet1!$B$8:$E$8</c:f>
              <c:numCache>
                <c:formatCode>General</c:formatCode>
                <c:ptCount val="4"/>
                <c:pt idx="0" formatCode="0%">
                  <c:v>0.42000000000000021</c:v>
                </c:pt>
              </c:numCache>
            </c:numRef>
          </c:val>
        </c:ser>
        <c:ser>
          <c:idx val="7"/>
          <c:order val="7"/>
          <c:tx>
            <c:strRef>
              <c:f>Sheet1!$A$9</c:f>
              <c:strCache>
                <c:ptCount val="1"/>
                <c:pt idx="0">
                  <c:v>SP 2010 BRCC</c:v>
                </c:pt>
              </c:strCache>
            </c:strRef>
          </c:tx>
          <c:spPr>
            <a:ln w="12683">
              <a:solidFill>
                <a:srgbClr val="0000FF"/>
              </a:solidFill>
              <a:prstDash val="solid"/>
            </a:ln>
          </c:spPr>
          <c:marker>
            <c:symbol val="star"/>
            <c:size val="5"/>
            <c:spPr>
              <a:noFill/>
              <a:ln>
                <a:solidFill>
                  <a:srgbClr val="0000FF"/>
                </a:solidFill>
                <a:prstDash val="solid"/>
              </a:ln>
            </c:spPr>
          </c:marker>
          <c:cat>
            <c:strRef>
              <c:f>Sheet1!$B$1:$E$1</c:f>
              <c:strCache>
                <c:ptCount val="4"/>
                <c:pt idx="0">
                  <c:v>1 TERM LATER</c:v>
                </c:pt>
                <c:pt idx="1">
                  <c:v>2 TERMS LATER</c:v>
                </c:pt>
                <c:pt idx="2">
                  <c:v>3 TERMS LATER</c:v>
                </c:pt>
                <c:pt idx="3">
                  <c:v>4 TERMS LATER</c:v>
                </c:pt>
              </c:strCache>
            </c:strRef>
          </c:cat>
          <c:val>
            <c:numRef>
              <c:f>Sheet1!$B$9:$E$9</c:f>
              <c:numCache>
                <c:formatCode>General</c:formatCode>
                <c:ptCount val="4"/>
                <c:pt idx="0" formatCode="0%">
                  <c:v>0.53</c:v>
                </c:pt>
              </c:numCache>
            </c:numRef>
          </c:val>
        </c:ser>
        <c:marker val="1"/>
        <c:axId val="70908160"/>
        <c:axId val="70717440"/>
      </c:lineChart>
      <c:catAx>
        <c:axId val="70908160"/>
        <c:scaling>
          <c:orientation val="minMax"/>
        </c:scaling>
        <c:axPos val="b"/>
        <c:numFmt formatCode="General" sourceLinked="1"/>
        <c:tickLblPos val="nextTo"/>
        <c:spPr>
          <a:ln w="3171">
            <a:solidFill>
              <a:srgbClr val="000000"/>
            </a:solidFill>
            <a:prstDash val="solid"/>
          </a:ln>
        </c:spPr>
        <c:txPr>
          <a:bodyPr rot="0" vert="horz"/>
          <a:lstStyle/>
          <a:p>
            <a:pPr>
              <a:defRPr sz="1648" b="1" i="0" u="none" strike="noStrike" baseline="0">
                <a:solidFill>
                  <a:srgbClr val="000000"/>
                </a:solidFill>
                <a:latin typeface="Calibri"/>
                <a:ea typeface="Calibri"/>
                <a:cs typeface="Calibri"/>
              </a:defRPr>
            </a:pPr>
            <a:endParaRPr lang="en-US"/>
          </a:p>
        </c:txPr>
        <c:crossAx val="70717440"/>
        <c:crosses val="autoZero"/>
        <c:auto val="1"/>
        <c:lblAlgn val="ctr"/>
        <c:lblOffset val="100"/>
        <c:tickLblSkip val="1"/>
        <c:tickMarkSkip val="1"/>
      </c:catAx>
      <c:valAx>
        <c:axId val="70717440"/>
        <c:scaling>
          <c:orientation val="minMax"/>
          <c:max val="0.85000000000000053"/>
          <c:min val="0.05"/>
        </c:scaling>
        <c:axPos val="l"/>
        <c:majorGridlines>
          <c:spPr>
            <a:ln w="3171">
              <a:solidFill>
                <a:srgbClr val="000000"/>
              </a:solidFill>
              <a:prstDash val="solid"/>
            </a:ln>
          </c:spPr>
        </c:majorGridlines>
        <c:numFmt formatCode="0%" sourceLinked="1"/>
        <c:tickLblPos val="nextTo"/>
        <c:spPr>
          <a:ln w="3171">
            <a:solidFill>
              <a:srgbClr val="000000"/>
            </a:solidFill>
            <a:prstDash val="solid"/>
          </a:ln>
        </c:spPr>
        <c:txPr>
          <a:bodyPr rot="0" vert="horz"/>
          <a:lstStyle/>
          <a:p>
            <a:pPr>
              <a:defRPr sz="1648" b="1" i="0" u="none" strike="noStrike" baseline="0">
                <a:solidFill>
                  <a:srgbClr val="000000"/>
                </a:solidFill>
                <a:latin typeface="Calibri"/>
                <a:ea typeface="Calibri"/>
                <a:cs typeface="Calibri"/>
              </a:defRPr>
            </a:pPr>
            <a:endParaRPr lang="en-US"/>
          </a:p>
        </c:txPr>
        <c:crossAx val="70908160"/>
        <c:crosses val="autoZero"/>
        <c:crossBetween val="between"/>
        <c:majorUnit val="0.15000000000000013"/>
      </c:valAx>
      <c:spPr>
        <a:solidFill>
          <a:srgbClr val="C0C0C0">
            <a:alpha val="40000"/>
          </a:srgbClr>
        </a:solidFill>
        <a:ln w="12683">
          <a:solidFill>
            <a:srgbClr val="808080"/>
          </a:solidFill>
          <a:prstDash val="solid"/>
        </a:ln>
      </c:spPr>
    </c:plotArea>
    <c:legend>
      <c:legendPos val="b"/>
      <c:legendEntry>
        <c:idx val="8"/>
        <c:delete val="1"/>
      </c:legendEntry>
      <c:legendEntry>
        <c:idx val="0"/>
        <c:txPr>
          <a:bodyPr/>
          <a:lstStyle/>
          <a:p>
            <a:pPr>
              <a:defRPr sz="824" b="1" i="0" u="none" strike="noStrike" baseline="0">
                <a:solidFill>
                  <a:srgbClr val="000000"/>
                </a:solidFill>
                <a:latin typeface="Calibri"/>
                <a:ea typeface="Calibri"/>
                <a:cs typeface="Calibri"/>
              </a:defRPr>
            </a:pPr>
            <a:endParaRPr lang="en-US"/>
          </a:p>
        </c:txPr>
      </c:legendEntry>
      <c:legendEntry>
        <c:idx val="6"/>
        <c:txPr>
          <a:bodyPr/>
          <a:lstStyle/>
          <a:p>
            <a:pPr>
              <a:defRPr sz="824" b="1" i="0" u="none" strike="noStrike" baseline="0">
                <a:solidFill>
                  <a:srgbClr val="000000"/>
                </a:solidFill>
                <a:latin typeface="Calibri"/>
                <a:ea typeface="Calibri"/>
                <a:cs typeface="Calibri"/>
              </a:defRPr>
            </a:pPr>
            <a:endParaRPr lang="en-US"/>
          </a:p>
        </c:txPr>
      </c:legendEntry>
      <c:legendEntry>
        <c:idx val="7"/>
        <c:txPr>
          <a:bodyPr/>
          <a:lstStyle/>
          <a:p>
            <a:pPr>
              <a:defRPr sz="824" b="1" i="0" u="none" strike="noStrike" baseline="0">
                <a:solidFill>
                  <a:srgbClr val="000000"/>
                </a:solidFill>
                <a:latin typeface="Calibri"/>
                <a:ea typeface="Calibri"/>
                <a:cs typeface="Calibri"/>
              </a:defRPr>
            </a:pPr>
            <a:endParaRPr lang="en-US"/>
          </a:p>
        </c:txPr>
      </c:legendEntry>
      <c:legendEntry>
        <c:idx val="1"/>
        <c:txPr>
          <a:bodyPr/>
          <a:lstStyle/>
          <a:p>
            <a:pPr>
              <a:defRPr sz="824" b="1" i="0" u="none" strike="noStrike" baseline="0">
                <a:solidFill>
                  <a:srgbClr val="000000"/>
                </a:solidFill>
                <a:latin typeface="Calibri"/>
                <a:ea typeface="Calibri"/>
                <a:cs typeface="Calibri"/>
              </a:defRPr>
            </a:pPr>
            <a:endParaRPr lang="en-US"/>
          </a:p>
        </c:txPr>
      </c:legendEntry>
      <c:legendEntry>
        <c:idx val="2"/>
        <c:txPr>
          <a:bodyPr/>
          <a:lstStyle/>
          <a:p>
            <a:pPr>
              <a:defRPr sz="824" b="1" i="0" u="none" strike="noStrike" baseline="0">
                <a:solidFill>
                  <a:srgbClr val="000000"/>
                </a:solidFill>
                <a:latin typeface="Calibri"/>
                <a:ea typeface="Calibri"/>
                <a:cs typeface="Calibri"/>
              </a:defRPr>
            </a:pPr>
            <a:endParaRPr lang="en-US"/>
          </a:p>
        </c:txPr>
      </c:legendEntry>
      <c:legendEntry>
        <c:idx val="3"/>
        <c:txPr>
          <a:bodyPr/>
          <a:lstStyle/>
          <a:p>
            <a:pPr>
              <a:defRPr sz="824" b="1" i="0" u="none" strike="noStrike" baseline="0">
                <a:solidFill>
                  <a:srgbClr val="000000"/>
                </a:solidFill>
                <a:latin typeface="Calibri"/>
                <a:ea typeface="Calibri"/>
                <a:cs typeface="Calibri"/>
              </a:defRPr>
            </a:pPr>
            <a:endParaRPr lang="en-US"/>
          </a:p>
        </c:txPr>
      </c:legendEntry>
      <c:legendEntry>
        <c:idx val="4"/>
        <c:txPr>
          <a:bodyPr/>
          <a:lstStyle/>
          <a:p>
            <a:pPr>
              <a:defRPr sz="824" b="1" i="0" u="none" strike="noStrike" baseline="0">
                <a:solidFill>
                  <a:srgbClr val="000000"/>
                </a:solidFill>
                <a:latin typeface="Calibri"/>
                <a:ea typeface="Calibri"/>
                <a:cs typeface="Calibri"/>
              </a:defRPr>
            </a:pPr>
            <a:endParaRPr lang="en-US"/>
          </a:p>
        </c:txPr>
      </c:legendEntry>
      <c:legendEntry>
        <c:idx val="5"/>
        <c:txPr>
          <a:bodyPr/>
          <a:lstStyle/>
          <a:p>
            <a:pPr>
              <a:defRPr sz="824" b="1" i="0" u="none" strike="noStrike" baseline="0">
                <a:solidFill>
                  <a:srgbClr val="000000"/>
                </a:solidFill>
                <a:latin typeface="Calibri"/>
                <a:ea typeface="Calibri"/>
                <a:cs typeface="Calibri"/>
              </a:defRPr>
            </a:pPr>
            <a:endParaRPr lang="en-US"/>
          </a:p>
        </c:txPr>
      </c:legendEntry>
      <c:layout>
        <c:manualLayout>
          <c:xMode val="edge"/>
          <c:yMode val="edge"/>
          <c:x val="7.3232436854484148E-2"/>
          <c:y val="0.70397920920419443"/>
          <c:w val="0.81549474016836998"/>
          <c:h val="0.10293989901008561"/>
        </c:manualLayout>
      </c:layout>
      <c:spPr>
        <a:noFill/>
        <a:ln w="3171">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548"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barChart>
        <c:barDir val="col"/>
        <c:grouping val="clustered"/>
        <c:ser>
          <c:idx val="0"/>
          <c:order val="0"/>
          <c:tx>
            <c:strRef>
              <c:f>Sheet1!$B$1</c:f>
              <c:strCache>
                <c:ptCount val="1"/>
                <c:pt idx="0">
                  <c:v>% enrolled in atleast 1 Dev Course</c:v>
                </c:pt>
              </c:strCache>
            </c:strRef>
          </c:tx>
          <c:cat>
            <c:strRef>
              <c:f>Sheet1!$A$2:$A$5</c:f>
              <c:strCache>
                <c:ptCount val="4"/>
                <c:pt idx="0">
                  <c:v>Fall 08 Cohort</c:v>
                </c:pt>
                <c:pt idx="1">
                  <c:v>Spring 09 Cohort</c:v>
                </c:pt>
                <c:pt idx="2">
                  <c:v>Fall 09 Cohort</c:v>
                </c:pt>
                <c:pt idx="3">
                  <c:v>Spring 10 Cohort</c:v>
                </c:pt>
              </c:strCache>
            </c:strRef>
          </c:cat>
          <c:val>
            <c:numRef>
              <c:f>Sheet1!$B$2:$B$5</c:f>
              <c:numCache>
                <c:formatCode>0%</c:formatCode>
                <c:ptCount val="4"/>
                <c:pt idx="0">
                  <c:v>0.58000000000000007</c:v>
                </c:pt>
                <c:pt idx="1">
                  <c:v>0.750000000000001</c:v>
                </c:pt>
                <c:pt idx="2">
                  <c:v>0.77000000000000102</c:v>
                </c:pt>
                <c:pt idx="3">
                  <c:v>0.87000000000000088</c:v>
                </c:pt>
              </c:numCache>
            </c:numRef>
          </c:val>
        </c:ser>
        <c:axId val="70767360"/>
        <c:axId val="70768896"/>
      </c:barChart>
      <c:catAx>
        <c:axId val="70767360"/>
        <c:scaling>
          <c:orientation val="minMax"/>
        </c:scaling>
        <c:axPos val="b"/>
        <c:tickLblPos val="nextTo"/>
        <c:crossAx val="70768896"/>
        <c:crosses val="autoZero"/>
        <c:auto val="1"/>
        <c:lblAlgn val="ctr"/>
        <c:lblOffset val="100"/>
      </c:catAx>
      <c:valAx>
        <c:axId val="70768896"/>
        <c:scaling>
          <c:orientation val="minMax"/>
          <c:max val="0.9"/>
        </c:scaling>
        <c:axPos val="l"/>
        <c:majorGridlines/>
        <c:numFmt formatCode="0%" sourceLinked="1"/>
        <c:tickLblPos val="nextTo"/>
        <c:crossAx val="70767360"/>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 enrolled in atleast 1 Dev Course</c:v>
                </c:pt>
              </c:strCache>
            </c:strRef>
          </c:tx>
          <c:cat>
            <c:strRef>
              <c:f>Sheet1!$A$2:$A$5</c:f>
              <c:strCache>
                <c:ptCount val="4"/>
                <c:pt idx="0">
                  <c:v>Fall 08 Cohort</c:v>
                </c:pt>
                <c:pt idx="1">
                  <c:v>Spring 09 Cohort</c:v>
                </c:pt>
                <c:pt idx="2">
                  <c:v>Fall 09 Cohort</c:v>
                </c:pt>
                <c:pt idx="3">
                  <c:v>Spring 10 Cohort</c:v>
                </c:pt>
              </c:strCache>
            </c:strRef>
          </c:cat>
          <c:val>
            <c:numRef>
              <c:f>Sheet1!$B$2:$B$5</c:f>
              <c:numCache>
                <c:formatCode>0%</c:formatCode>
                <c:ptCount val="4"/>
                <c:pt idx="0">
                  <c:v>0.58000000000000007</c:v>
                </c:pt>
                <c:pt idx="1">
                  <c:v>0.750000000000001</c:v>
                </c:pt>
                <c:pt idx="2">
                  <c:v>0.77000000000000102</c:v>
                </c:pt>
                <c:pt idx="3">
                  <c:v>0.87000000000000088</c:v>
                </c:pt>
              </c:numCache>
            </c:numRef>
          </c:val>
        </c:ser>
        <c:ser>
          <c:idx val="1"/>
          <c:order val="1"/>
          <c:tx>
            <c:strRef>
              <c:f>Sheet1!$C$1</c:f>
              <c:strCache>
                <c:ptCount val="1"/>
                <c:pt idx="0">
                  <c:v>% successfully completing ALL Dev Courses at the END OF INITIAL TERM</c:v>
                </c:pt>
              </c:strCache>
            </c:strRef>
          </c:tx>
          <c:cat>
            <c:strRef>
              <c:f>Sheet1!$A$2:$A$5</c:f>
              <c:strCache>
                <c:ptCount val="4"/>
                <c:pt idx="0">
                  <c:v>Fall 08 Cohort</c:v>
                </c:pt>
                <c:pt idx="1">
                  <c:v>Spring 09 Cohort</c:v>
                </c:pt>
                <c:pt idx="2">
                  <c:v>Fall 09 Cohort</c:v>
                </c:pt>
                <c:pt idx="3">
                  <c:v>Spring 10 Cohort</c:v>
                </c:pt>
              </c:strCache>
            </c:strRef>
          </c:cat>
          <c:val>
            <c:numRef>
              <c:f>Sheet1!$C$2:$C$5</c:f>
              <c:numCache>
                <c:formatCode>0%</c:formatCode>
                <c:ptCount val="4"/>
                <c:pt idx="0">
                  <c:v>0.3800000000000005</c:v>
                </c:pt>
                <c:pt idx="1">
                  <c:v>0.41000000000000031</c:v>
                </c:pt>
                <c:pt idx="2">
                  <c:v>0.39000000000000051</c:v>
                </c:pt>
                <c:pt idx="3">
                  <c:v>0.33000000000000057</c:v>
                </c:pt>
              </c:numCache>
            </c:numRef>
          </c:val>
        </c:ser>
        <c:axId val="71207552"/>
        <c:axId val="71209344"/>
      </c:barChart>
      <c:catAx>
        <c:axId val="71207552"/>
        <c:scaling>
          <c:orientation val="minMax"/>
        </c:scaling>
        <c:axPos val="b"/>
        <c:tickLblPos val="nextTo"/>
        <c:crossAx val="71209344"/>
        <c:crosses val="autoZero"/>
        <c:auto val="1"/>
        <c:lblAlgn val="ctr"/>
        <c:lblOffset val="100"/>
      </c:catAx>
      <c:valAx>
        <c:axId val="71209344"/>
        <c:scaling>
          <c:orientation val="minMax"/>
          <c:max val="0.9"/>
        </c:scaling>
        <c:axPos val="l"/>
        <c:majorGridlines/>
        <c:numFmt formatCode="0%" sourceLinked="1"/>
        <c:tickLblPos val="nextTo"/>
        <c:crossAx val="71207552"/>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 enrolled in atleast 1 Dev Course</c:v>
                </c:pt>
              </c:strCache>
            </c:strRef>
          </c:tx>
          <c:cat>
            <c:strRef>
              <c:f>Sheet1!$A$2:$A$5</c:f>
              <c:strCache>
                <c:ptCount val="4"/>
                <c:pt idx="0">
                  <c:v>Fall 08 Cohort</c:v>
                </c:pt>
                <c:pt idx="1">
                  <c:v>Spring 09 Cohort</c:v>
                </c:pt>
                <c:pt idx="2">
                  <c:v>Fall 09 Cohort</c:v>
                </c:pt>
                <c:pt idx="3">
                  <c:v>Spring 10 Cohort</c:v>
                </c:pt>
              </c:strCache>
            </c:strRef>
          </c:cat>
          <c:val>
            <c:numRef>
              <c:f>Sheet1!$B$2:$B$5</c:f>
              <c:numCache>
                <c:formatCode>0%</c:formatCode>
                <c:ptCount val="4"/>
                <c:pt idx="0">
                  <c:v>0.58000000000000007</c:v>
                </c:pt>
                <c:pt idx="1">
                  <c:v>0.75000000000000122</c:v>
                </c:pt>
                <c:pt idx="2">
                  <c:v>0.77000000000000124</c:v>
                </c:pt>
                <c:pt idx="3">
                  <c:v>0.87000000000000111</c:v>
                </c:pt>
              </c:numCache>
            </c:numRef>
          </c:val>
        </c:ser>
        <c:ser>
          <c:idx val="1"/>
          <c:order val="1"/>
          <c:tx>
            <c:strRef>
              <c:f>Sheet1!$C$1</c:f>
              <c:strCache>
                <c:ptCount val="1"/>
                <c:pt idx="0">
                  <c:v>% successfully completing ALL Dev Courses at the END OF INITIAL TERM</c:v>
                </c:pt>
              </c:strCache>
            </c:strRef>
          </c:tx>
          <c:cat>
            <c:strRef>
              <c:f>Sheet1!$A$2:$A$5</c:f>
              <c:strCache>
                <c:ptCount val="4"/>
                <c:pt idx="0">
                  <c:v>Fall 08 Cohort</c:v>
                </c:pt>
                <c:pt idx="1">
                  <c:v>Spring 09 Cohort</c:v>
                </c:pt>
                <c:pt idx="2">
                  <c:v>Fall 09 Cohort</c:v>
                </c:pt>
                <c:pt idx="3">
                  <c:v>Spring 10 Cohort</c:v>
                </c:pt>
              </c:strCache>
            </c:strRef>
          </c:cat>
          <c:val>
            <c:numRef>
              <c:f>Sheet1!$C$2:$C$5</c:f>
              <c:numCache>
                <c:formatCode>0%</c:formatCode>
                <c:ptCount val="4"/>
                <c:pt idx="0">
                  <c:v>0.38000000000000062</c:v>
                </c:pt>
                <c:pt idx="1">
                  <c:v>0.41000000000000031</c:v>
                </c:pt>
                <c:pt idx="2">
                  <c:v>0.39000000000000062</c:v>
                </c:pt>
                <c:pt idx="3">
                  <c:v>0.33000000000000074</c:v>
                </c:pt>
              </c:numCache>
            </c:numRef>
          </c:val>
        </c:ser>
        <c:ser>
          <c:idx val="2"/>
          <c:order val="2"/>
          <c:tx>
            <c:strRef>
              <c:f>Sheet1!$D$1</c:f>
              <c:strCache>
                <c:ptCount val="1"/>
                <c:pt idx="0">
                  <c:v>% successfully completing ALL Dev Courses at the END OF TWO TERMS</c:v>
                </c:pt>
              </c:strCache>
            </c:strRef>
          </c:tx>
          <c:cat>
            <c:strRef>
              <c:f>Sheet1!$A$2:$A$5</c:f>
              <c:strCache>
                <c:ptCount val="4"/>
                <c:pt idx="0">
                  <c:v>Fall 08 Cohort</c:v>
                </c:pt>
                <c:pt idx="1">
                  <c:v>Spring 09 Cohort</c:v>
                </c:pt>
                <c:pt idx="2">
                  <c:v>Fall 09 Cohort</c:v>
                </c:pt>
                <c:pt idx="3">
                  <c:v>Spring 10 Cohort</c:v>
                </c:pt>
              </c:strCache>
            </c:strRef>
          </c:cat>
          <c:val>
            <c:numRef>
              <c:f>Sheet1!$D$2:$D$5</c:f>
              <c:numCache>
                <c:formatCode>0%</c:formatCode>
                <c:ptCount val="4"/>
                <c:pt idx="0">
                  <c:v>0.18000000000000024</c:v>
                </c:pt>
                <c:pt idx="1">
                  <c:v>0.1</c:v>
                </c:pt>
                <c:pt idx="2">
                  <c:v>0.2</c:v>
                </c:pt>
              </c:numCache>
            </c:numRef>
          </c:val>
        </c:ser>
        <c:axId val="71234304"/>
        <c:axId val="71235840"/>
      </c:barChart>
      <c:catAx>
        <c:axId val="71234304"/>
        <c:scaling>
          <c:orientation val="minMax"/>
        </c:scaling>
        <c:axPos val="b"/>
        <c:tickLblPos val="nextTo"/>
        <c:crossAx val="71235840"/>
        <c:crosses val="autoZero"/>
        <c:auto val="1"/>
        <c:lblAlgn val="ctr"/>
        <c:lblOffset val="100"/>
      </c:catAx>
      <c:valAx>
        <c:axId val="71235840"/>
        <c:scaling>
          <c:orientation val="minMax"/>
          <c:max val="0.9"/>
        </c:scaling>
        <c:axPos val="l"/>
        <c:majorGridlines/>
        <c:numFmt formatCode="0%" sourceLinked="1"/>
        <c:tickLblPos val="nextTo"/>
        <c:crossAx val="71234304"/>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barChart>
        <c:barDir val="col"/>
        <c:grouping val="clustered"/>
        <c:ser>
          <c:idx val="0"/>
          <c:order val="0"/>
          <c:tx>
            <c:strRef>
              <c:f>Sheet1!$B$1</c:f>
              <c:strCache>
                <c:ptCount val="1"/>
                <c:pt idx="0">
                  <c:v>% retained in MATH 092</c:v>
                </c:pt>
              </c:strCache>
            </c:strRef>
          </c:tx>
          <c:dPt>
            <c:idx val="0"/>
            <c:spPr>
              <a:solidFill>
                <a:srgbClr val="00B050"/>
              </a:solidFill>
            </c:spPr>
          </c:dPt>
          <c:dPt>
            <c:idx val="1"/>
            <c:spPr>
              <a:solidFill>
                <a:srgbClr val="FF0000"/>
              </a:solidFill>
            </c:spPr>
          </c:dPt>
          <c:dPt>
            <c:idx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dPt>
            <c:idx val="3"/>
            <c:spPr>
              <a:solidFill>
                <a:srgbClr val="00B050"/>
              </a:solidFill>
            </c:spPr>
          </c:dPt>
          <c:dPt>
            <c:idx val="4"/>
            <c:spPr>
              <a:solidFill>
                <a:srgbClr val="FF0000"/>
              </a:solidFill>
            </c:spPr>
          </c:dPt>
          <c:dPt>
            <c:idx val="5"/>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Pt>
          <c:dPt>
            <c:idx val="6"/>
            <c:spPr>
              <a:solidFill>
                <a:srgbClr val="00B050"/>
              </a:solidFill>
            </c:spPr>
          </c:dPt>
          <c:dPt>
            <c:idx val="7"/>
            <c:spPr>
              <a:solidFill>
                <a:srgbClr val="FF0000"/>
              </a:solidFill>
            </c:spPr>
          </c:dPt>
          <c:dPt>
            <c:idx val="8"/>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Pt>
          <c:dPt>
            <c:idx val="9"/>
            <c:spPr>
              <a:solidFill>
                <a:srgbClr val="00B050"/>
              </a:solidFill>
            </c:spPr>
          </c:dPt>
          <c:dPt>
            <c:idx val="10"/>
            <c:spPr>
              <a:solidFill>
                <a:srgbClr val="FF0000"/>
              </a:solidFill>
            </c:spPr>
          </c:dPt>
          <c:dPt>
            <c:idx val="11"/>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Pt>
          <c:dLbls>
            <c:dLbl>
              <c:idx val="0"/>
              <c:layout/>
              <c:showVal val="1"/>
            </c:dLbl>
            <c:dLbl>
              <c:idx val="3"/>
              <c:layout/>
              <c:showVal val="1"/>
            </c:dLbl>
            <c:dLbl>
              <c:idx val="6"/>
              <c:layout/>
              <c:showVal val="1"/>
            </c:dLbl>
            <c:dLbl>
              <c:idx val="9"/>
              <c:layout/>
              <c:showVal val="1"/>
            </c:dLbl>
            <c:delete val="1"/>
          </c:dLbls>
          <c:cat>
            <c:strRef>
              <c:f>Sheet1!$A$2:$A$13</c:f>
              <c:strCache>
                <c:ptCount val="12"/>
                <c:pt idx="0">
                  <c:v>Fall 08 STARS Cohort</c:v>
                </c:pt>
                <c:pt idx="1">
                  <c:v>Fall 08 STARS CONTROL </c:v>
                </c:pt>
                <c:pt idx="2">
                  <c:v>Fall 08 BRCC FTF</c:v>
                </c:pt>
                <c:pt idx="3">
                  <c:v>Spring 09 STARS Cohort</c:v>
                </c:pt>
                <c:pt idx="4">
                  <c:v>Spring 09 STARS CONTROL </c:v>
                </c:pt>
                <c:pt idx="5">
                  <c:v>Spring 2009 BRCC FTF</c:v>
                </c:pt>
                <c:pt idx="6">
                  <c:v>Fall 09 STARS Cohort</c:v>
                </c:pt>
                <c:pt idx="7">
                  <c:v>Fall 09 STARS CONTROL </c:v>
                </c:pt>
                <c:pt idx="8">
                  <c:v>Fall 09 BRCC FTF</c:v>
                </c:pt>
                <c:pt idx="9">
                  <c:v>Spring 10 STARS Cohort</c:v>
                </c:pt>
                <c:pt idx="10">
                  <c:v>Spring 10 STARS CONTROL </c:v>
                </c:pt>
                <c:pt idx="11">
                  <c:v>Spring 2010 BRCC FTF</c:v>
                </c:pt>
              </c:strCache>
            </c:strRef>
          </c:cat>
          <c:val>
            <c:numRef>
              <c:f>Sheet1!$B$2:$B$13</c:f>
              <c:numCache>
                <c:formatCode>0%</c:formatCode>
                <c:ptCount val="12"/>
                <c:pt idx="0">
                  <c:v>0.95000000000000062</c:v>
                </c:pt>
                <c:pt idx="1">
                  <c:v>0.93</c:v>
                </c:pt>
                <c:pt idx="2">
                  <c:v>0.91</c:v>
                </c:pt>
                <c:pt idx="3">
                  <c:v>0.95000000000000062</c:v>
                </c:pt>
                <c:pt idx="4">
                  <c:v>0.95000000000000062</c:v>
                </c:pt>
                <c:pt idx="5">
                  <c:v>0.96000000000000063</c:v>
                </c:pt>
                <c:pt idx="6">
                  <c:v>0.98</c:v>
                </c:pt>
                <c:pt idx="7">
                  <c:v>0.9</c:v>
                </c:pt>
                <c:pt idx="8">
                  <c:v>0.94000000000000061</c:v>
                </c:pt>
                <c:pt idx="9">
                  <c:v>0.79</c:v>
                </c:pt>
                <c:pt idx="10">
                  <c:v>0.84000000000000064</c:v>
                </c:pt>
                <c:pt idx="11">
                  <c:v>0.85000000000000064</c:v>
                </c:pt>
              </c:numCache>
            </c:numRef>
          </c:val>
        </c:ser>
        <c:axId val="71293568"/>
        <c:axId val="71434624"/>
      </c:barChart>
      <c:catAx>
        <c:axId val="71293568"/>
        <c:scaling>
          <c:orientation val="minMax"/>
        </c:scaling>
        <c:axPos val="b"/>
        <c:tickLblPos val="nextTo"/>
        <c:crossAx val="71434624"/>
        <c:crosses val="autoZero"/>
        <c:auto val="1"/>
        <c:lblAlgn val="ctr"/>
        <c:lblOffset val="100"/>
      </c:catAx>
      <c:valAx>
        <c:axId val="71434624"/>
        <c:scaling>
          <c:orientation val="minMax"/>
          <c:min val="0.60000000000000064"/>
        </c:scaling>
        <c:axPos val="l"/>
        <c:majorGridlines/>
        <c:numFmt formatCode="0%" sourceLinked="1"/>
        <c:tickLblPos val="nextTo"/>
        <c:crossAx val="7129356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27D39E-4D98-40C3-BBDE-37D9969E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4778</Words>
  <Characters>27236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Lumina Foundation for Education</vt:lpstr>
    </vt:vector>
  </TitlesOfParts>
  <Company>Building STARS Project</Company>
  <LinksUpToDate>false</LinksUpToDate>
  <CharactersWithSpaces>31951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Lumina Foundation for Education</dc:title>
  <dc:subject>Baton Rouge Community College</dc:subject>
  <dc:creator>Data Report</dc:creator>
  <cp:lastModifiedBy>zandersa</cp:lastModifiedBy>
  <cp:revision>2</cp:revision>
  <cp:lastPrinted>2010-09-30T23:53:00Z</cp:lastPrinted>
  <dcterms:created xsi:type="dcterms:W3CDTF">2010-10-01T00:00:00Z</dcterms:created>
  <dcterms:modified xsi:type="dcterms:W3CDTF">2010-10-01T00:00:00Z</dcterms:modified>
</cp:coreProperties>
</file>